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776FE" w14:paraId="0FDD4D8D" w14:textId="77777777">
        <w:tc>
          <w:tcPr>
            <w:tcW w:w="509" w:type="dxa"/>
          </w:tcPr>
          <w:p w14:paraId="4DC6EE79" w14:textId="77777777" w:rsidR="000776FE" w:rsidRDefault="00CB749A">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3B773AB" w14:textId="62EAD610" w:rsidR="000776FE" w:rsidRDefault="00CB749A" w:rsidP="006855BC">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855BC">
              <w:rPr>
                <w:rFonts w:ascii="黑体" w:eastAsia="黑体" w:hAnsi="黑体"/>
                <w:sz w:val="21"/>
                <w:szCs w:val="21"/>
              </w:rPr>
              <w:t> </w:t>
            </w:r>
            <w:r w:rsidR="006855BC">
              <w:rPr>
                <w:rFonts w:ascii="黑体" w:eastAsia="黑体" w:hAnsi="黑体"/>
                <w:sz w:val="21"/>
                <w:szCs w:val="21"/>
              </w:rPr>
              <w:t> </w:t>
            </w:r>
            <w:r w:rsidR="006855BC">
              <w:rPr>
                <w:rFonts w:ascii="黑体" w:eastAsia="黑体" w:hAnsi="黑体"/>
                <w:sz w:val="21"/>
                <w:szCs w:val="21"/>
              </w:rPr>
              <w:t> </w:t>
            </w:r>
            <w:r w:rsidR="006855BC">
              <w:rPr>
                <w:rFonts w:ascii="黑体" w:eastAsia="黑体" w:hAnsi="黑体"/>
                <w:sz w:val="21"/>
                <w:szCs w:val="21"/>
              </w:rPr>
              <w:t> </w:t>
            </w:r>
            <w:r w:rsidR="006855BC">
              <w:rPr>
                <w:rFonts w:ascii="黑体" w:eastAsia="黑体" w:hAnsi="黑体"/>
                <w:sz w:val="21"/>
                <w:szCs w:val="21"/>
              </w:rPr>
              <w:t> </w:t>
            </w:r>
            <w:r>
              <w:rPr>
                <w:rFonts w:ascii="黑体" w:eastAsia="黑体" w:hAnsi="黑体"/>
                <w:sz w:val="21"/>
                <w:szCs w:val="21"/>
              </w:rPr>
              <w:fldChar w:fldCharType="end"/>
            </w:r>
            <w:bookmarkEnd w:id="0"/>
          </w:p>
        </w:tc>
      </w:tr>
      <w:tr w:rsidR="000776FE" w14:paraId="3D165278" w14:textId="77777777">
        <w:tc>
          <w:tcPr>
            <w:tcW w:w="509" w:type="dxa"/>
          </w:tcPr>
          <w:p w14:paraId="37F4D950" w14:textId="77777777" w:rsidR="000776FE" w:rsidRDefault="00CB749A">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741A9A7" w14:textId="4D4AEDD1" w:rsidR="000776FE" w:rsidRDefault="00CB749A" w:rsidP="006855B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855BC">
              <w:rPr>
                <w:rFonts w:ascii="黑体" w:eastAsia="黑体" w:hAnsi="黑体"/>
                <w:sz w:val="21"/>
                <w:szCs w:val="21"/>
              </w:rPr>
              <w:t> </w:t>
            </w:r>
            <w:r w:rsidR="006855BC">
              <w:rPr>
                <w:rFonts w:ascii="黑体" w:eastAsia="黑体" w:hAnsi="黑体"/>
                <w:sz w:val="21"/>
                <w:szCs w:val="21"/>
              </w:rPr>
              <w:t> </w:t>
            </w:r>
            <w:r w:rsidR="006855BC">
              <w:rPr>
                <w:rFonts w:ascii="黑体" w:eastAsia="黑体" w:hAnsi="黑体"/>
                <w:sz w:val="21"/>
                <w:szCs w:val="21"/>
              </w:rPr>
              <w:t> </w:t>
            </w:r>
            <w:r w:rsidR="006855BC">
              <w:rPr>
                <w:rFonts w:ascii="黑体" w:eastAsia="黑体" w:hAnsi="黑体"/>
                <w:sz w:val="21"/>
                <w:szCs w:val="21"/>
              </w:rPr>
              <w:t> </w:t>
            </w:r>
            <w:r w:rsidR="006855BC">
              <w:rPr>
                <w:rFonts w:ascii="黑体" w:eastAsia="黑体" w:hAnsi="黑体"/>
                <w:sz w:val="21"/>
                <w:szCs w:val="21"/>
              </w:rPr>
              <w:t> </w:t>
            </w:r>
            <w:r>
              <w:rPr>
                <w:rFonts w:ascii="黑体" w:eastAsia="黑体" w:hAnsi="黑体"/>
                <w:sz w:val="21"/>
                <w:szCs w:val="21"/>
              </w:rPr>
              <w:fldChar w:fldCharType="end"/>
            </w:r>
            <w:bookmarkEnd w:id="1"/>
          </w:p>
        </w:tc>
      </w:tr>
    </w:tbl>
    <w:tbl>
      <w:tblPr>
        <w:tblStyle w:val="affff7"/>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0776FE" w14:paraId="2935A908" w14:textId="77777777">
        <w:trPr>
          <w:trHeight w:val="1128"/>
        </w:trPr>
        <w:tc>
          <w:tcPr>
            <w:tcW w:w="4990" w:type="dxa"/>
          </w:tcPr>
          <w:bookmarkStart w:id="2" w:name="_Hlk26473981"/>
          <w:p w14:paraId="1C66A787" w14:textId="77777777" w:rsidR="000776FE" w:rsidRDefault="00CB749A">
            <w:pPr>
              <w:pStyle w:val="afffff"/>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QB</w:t>
            </w:r>
            <w:r>
              <w:fldChar w:fldCharType="end"/>
            </w:r>
            <w:bookmarkEnd w:id="3"/>
          </w:p>
        </w:tc>
      </w:tr>
    </w:tbl>
    <w:p w14:paraId="0AA25A39" w14:textId="77777777" w:rsidR="000776FE" w:rsidRDefault="00CB749A">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轻工</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116BE6AC" w14:textId="77777777" w:rsidR="000776FE" w:rsidRDefault="00CB749A">
      <w:pPr>
        <w:pStyle w:val="affffffffff2"/>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QB/T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37CFD2B" w14:textId="57F53BC0" w:rsidR="000776FE" w:rsidRDefault="00CB749A">
      <w:pPr>
        <w:pStyle w:val="affffffffff3"/>
        <w:framePr w:wrap="auto"/>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sidR="00E40791">
        <w:rPr>
          <w:rFonts w:hAnsi="黑体"/>
        </w:rPr>
        <w:t> </w:t>
      </w:r>
      <w:r w:rsidR="00E40791">
        <w:rPr>
          <w:rFonts w:hAnsi="黑体"/>
        </w:rPr>
        <w:t> </w:t>
      </w:r>
      <w:r w:rsidR="00E40791">
        <w:rPr>
          <w:rFonts w:hAnsi="黑体"/>
        </w:rPr>
        <w:t> </w:t>
      </w:r>
      <w:r w:rsidR="00E40791">
        <w:rPr>
          <w:rFonts w:hAnsi="黑体"/>
        </w:rPr>
        <w:t> </w:t>
      </w:r>
      <w:r w:rsidR="00E40791">
        <w:rPr>
          <w:rFonts w:hAnsi="黑体"/>
        </w:rPr>
        <w:t> </w:t>
      </w:r>
      <w:r>
        <w:rPr>
          <w:rFonts w:hAnsi="黑体"/>
        </w:rPr>
        <w:fldChar w:fldCharType="end"/>
      </w:r>
      <w:bookmarkEnd w:id="8"/>
    </w:p>
    <w:p w14:paraId="1D094CAA" w14:textId="77777777" w:rsidR="000776FE" w:rsidRDefault="00CB749A">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0517FAB" wp14:editId="319BB4D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D8D7CD0"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08CEDAEC" w14:textId="77777777" w:rsidR="000776FE" w:rsidRDefault="000776FE">
      <w:pPr>
        <w:pStyle w:val="afffff0"/>
        <w:framePr w:w="9639" w:h="6976" w:hRule="exact" w:hSpace="0" w:vSpace="0" w:wrap="around" w:hAnchor="page" w:y="6408"/>
        <w:jc w:val="center"/>
        <w:rPr>
          <w:rFonts w:ascii="黑体" w:eastAsia="黑体" w:hAnsi="黑体"/>
          <w:b w:val="0"/>
          <w:bCs w:val="0"/>
          <w:w w:val="100"/>
          <w:lang w:val="fr-FR"/>
        </w:rPr>
      </w:pPr>
    </w:p>
    <w:p w14:paraId="09DB8308" w14:textId="41200F9F" w:rsidR="00AB3476" w:rsidRPr="00AB3476" w:rsidRDefault="00CB749A" w:rsidP="00AB3476">
      <w:pPr>
        <w:pStyle w:val="affffffffff4"/>
        <w:framePr w:h="6974" w:hRule="exact" w:wrap="around" w:x="1419" w:anchorLock="1"/>
        <w:rPr>
          <w:lang w:val="fr-FR"/>
        </w:rPr>
      </w:pPr>
      <w:r>
        <w:fldChar w:fldCharType="begin">
          <w:ffData>
            <w:name w:val="CSTD_NAME"/>
            <w:enabled/>
            <w:calcOnExit w:val="0"/>
            <w:textInput>
              <w:default w:val="点击此处添加标准名称"/>
            </w:textInput>
          </w:ffData>
        </w:fldChar>
      </w:r>
      <w:bookmarkStart w:id="9" w:name="CSTD_NAME"/>
      <w:r w:rsidRPr="00AB3476">
        <w:rPr>
          <w:lang w:val="fr-FR"/>
        </w:rPr>
        <w:instrText xml:space="preserve"> FORMTEXT </w:instrText>
      </w:r>
      <w:r>
        <w:fldChar w:fldCharType="separate"/>
      </w:r>
      <w:r w:rsidR="00AB3476">
        <w:rPr>
          <w:rFonts w:hint="eastAsia"/>
        </w:rPr>
        <w:t>素肉</w:t>
      </w:r>
      <w:r w:rsidR="00AB3476" w:rsidRPr="00AB3476">
        <w:rPr>
          <w:lang w:val="fr-FR"/>
        </w:rPr>
        <w:t xml:space="preserve"> </w:t>
      </w:r>
    </w:p>
    <w:p w14:paraId="02B135F4" w14:textId="453E84CD" w:rsidR="000776FE" w:rsidRPr="00AB3476" w:rsidRDefault="00AB3476" w:rsidP="00AB3476">
      <w:pPr>
        <w:pStyle w:val="affffffffff4"/>
        <w:framePr w:h="6974" w:hRule="exact" w:wrap="around" w:x="1419" w:anchorLock="1"/>
        <w:rPr>
          <w:lang w:val="fr-FR"/>
        </w:rPr>
      </w:pPr>
      <w:r>
        <w:rPr>
          <w:rFonts w:hint="eastAsia"/>
        </w:rPr>
        <w:t>第</w:t>
      </w:r>
      <w:r w:rsidRPr="00AB3476">
        <w:rPr>
          <w:lang w:val="fr-FR"/>
        </w:rPr>
        <w:t>3</w:t>
      </w:r>
      <w:r>
        <w:t>部分</w:t>
      </w:r>
      <w:r w:rsidRPr="00AB3476">
        <w:rPr>
          <w:lang w:val="fr-FR"/>
        </w:rPr>
        <w:t>：</w:t>
      </w:r>
      <w:r>
        <w:t>酱卤素肉</w:t>
      </w:r>
      <w:r w:rsidR="00CB749A">
        <w:fldChar w:fldCharType="end"/>
      </w:r>
      <w:bookmarkEnd w:id="9"/>
    </w:p>
    <w:p w14:paraId="636F772E" w14:textId="77777777" w:rsidR="000776FE" w:rsidRPr="00AB3476" w:rsidRDefault="000776FE">
      <w:pPr>
        <w:framePr w:w="9639" w:h="6974" w:hRule="exact" w:wrap="around" w:vAnchor="page" w:hAnchor="page" w:x="1419" w:y="6408" w:anchorLock="1"/>
        <w:ind w:left="-1418"/>
        <w:rPr>
          <w:lang w:val="fr-FR"/>
        </w:rPr>
      </w:pPr>
    </w:p>
    <w:p w14:paraId="36388F69" w14:textId="475C1317" w:rsidR="00AB3476" w:rsidRPr="00AB3476" w:rsidRDefault="00CB749A" w:rsidP="00AB3476">
      <w:pPr>
        <w:pStyle w:val="afffffff8"/>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Pr="00AB3476">
        <w:rPr>
          <w:rFonts w:eastAsia="黑体"/>
          <w:szCs w:val="28"/>
          <w:lang w:val="fr-FR"/>
        </w:rPr>
        <w:instrText xml:space="preserve"> FORMTEXT </w:instrText>
      </w:r>
      <w:r>
        <w:rPr>
          <w:rFonts w:eastAsia="黑体"/>
          <w:szCs w:val="28"/>
        </w:rPr>
      </w:r>
      <w:r>
        <w:rPr>
          <w:rFonts w:eastAsia="黑体"/>
          <w:szCs w:val="28"/>
        </w:rPr>
        <w:fldChar w:fldCharType="separate"/>
      </w:r>
      <w:r w:rsidR="00AB3476" w:rsidRPr="00AB3476">
        <w:rPr>
          <w:rFonts w:eastAsia="黑体"/>
          <w:szCs w:val="28"/>
          <w:lang w:val="fr-FR"/>
        </w:rPr>
        <w:t>Veggie meat</w:t>
      </w:r>
    </w:p>
    <w:p w14:paraId="463BF9A1" w14:textId="6234F916" w:rsidR="000776FE" w:rsidRPr="00AB3476" w:rsidRDefault="00AB3476" w:rsidP="00AB3476">
      <w:pPr>
        <w:pStyle w:val="afffffff8"/>
        <w:framePr w:w="9639" w:h="6974" w:hRule="exact" w:wrap="around" w:vAnchor="page" w:hAnchor="page" w:x="1419" w:y="6408" w:anchorLock="1"/>
        <w:textAlignment w:val="bottom"/>
        <w:rPr>
          <w:rFonts w:eastAsia="黑体"/>
          <w:szCs w:val="28"/>
          <w:lang w:val="fr-FR"/>
        </w:rPr>
      </w:pPr>
      <w:r w:rsidRPr="00AB3476">
        <w:rPr>
          <w:rFonts w:eastAsia="黑体"/>
          <w:szCs w:val="28"/>
          <w:lang w:val="fr-FR"/>
        </w:rPr>
        <w:t xml:space="preserve"> Part 3: Stewed veggie meat</w:t>
      </w:r>
      <w:r w:rsidR="00CB749A">
        <w:rPr>
          <w:rFonts w:eastAsia="黑体"/>
          <w:szCs w:val="28"/>
        </w:rPr>
        <w:fldChar w:fldCharType="end"/>
      </w:r>
      <w:bookmarkEnd w:id="10"/>
    </w:p>
    <w:p w14:paraId="05E45EC6" w14:textId="77777777" w:rsidR="000776FE" w:rsidRPr="00AB3476" w:rsidRDefault="000776FE">
      <w:pPr>
        <w:framePr w:w="9639" w:h="6974" w:hRule="exact" w:wrap="around" w:vAnchor="page" w:hAnchor="page" w:x="1419" w:y="6408" w:anchorLock="1"/>
        <w:spacing w:line="760" w:lineRule="exact"/>
        <w:ind w:left="-1418"/>
        <w:rPr>
          <w:lang w:val="fr-FR"/>
        </w:rPr>
      </w:pPr>
    </w:p>
    <w:p w14:paraId="251477C5" w14:textId="2E7A3920" w:rsidR="000776FE" w:rsidRPr="00AB3476" w:rsidRDefault="00CB749A">
      <w:pPr>
        <w:pStyle w:val="afffffff8"/>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Pr="00AB3476">
        <w:rPr>
          <w:rFonts w:eastAsia="黑体"/>
          <w:szCs w:val="28"/>
          <w:lang w:val="fr-FR"/>
        </w:rPr>
        <w:instrText xml:space="preserve"> FORMTEXT </w:instrText>
      </w:r>
      <w:r>
        <w:rPr>
          <w:rFonts w:eastAsia="黑体"/>
          <w:szCs w:val="28"/>
        </w:rPr>
      </w:r>
      <w:r>
        <w:rPr>
          <w:rFonts w:eastAsia="黑体"/>
          <w:szCs w:val="28"/>
        </w:rPr>
        <w:fldChar w:fldCharType="separate"/>
      </w:r>
      <w:r w:rsidR="00EF7834">
        <w:rPr>
          <w:rFonts w:eastAsia="黑体"/>
          <w:szCs w:val="28"/>
        </w:rPr>
        <w:t> </w:t>
      </w:r>
      <w:r w:rsidR="00EF7834">
        <w:rPr>
          <w:rFonts w:eastAsia="黑体"/>
          <w:szCs w:val="28"/>
        </w:rPr>
        <w:t> </w:t>
      </w:r>
      <w:r w:rsidR="00EF7834">
        <w:rPr>
          <w:rFonts w:eastAsia="黑体"/>
          <w:szCs w:val="28"/>
        </w:rPr>
        <w:t> </w:t>
      </w:r>
      <w:r w:rsidR="00EF7834">
        <w:rPr>
          <w:rFonts w:eastAsia="黑体"/>
          <w:szCs w:val="28"/>
        </w:rPr>
        <w:t> </w:t>
      </w:r>
      <w:r w:rsidR="00EF7834">
        <w:rPr>
          <w:rFonts w:eastAsia="黑体"/>
          <w:szCs w:val="28"/>
        </w:rPr>
        <w:t> </w:t>
      </w:r>
      <w:r>
        <w:rPr>
          <w:rFonts w:eastAsia="黑体"/>
          <w:szCs w:val="28"/>
        </w:rPr>
        <w:fldChar w:fldCharType="end"/>
      </w:r>
      <w:bookmarkEnd w:id="11"/>
    </w:p>
    <w:p w14:paraId="1D438FFE" w14:textId="2D5FC131" w:rsidR="000776FE" w:rsidRDefault="00CB749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235F2A">
        <w:rPr>
          <w:sz w:val="24"/>
          <w:szCs w:val="28"/>
        </w:rPr>
      </w:r>
      <w:r w:rsidR="00235F2A">
        <w:rPr>
          <w:sz w:val="24"/>
          <w:szCs w:val="28"/>
        </w:rPr>
        <w:fldChar w:fldCharType="separate"/>
      </w:r>
      <w:r>
        <w:rPr>
          <w:sz w:val="24"/>
          <w:szCs w:val="28"/>
        </w:rPr>
        <w:fldChar w:fldCharType="end"/>
      </w:r>
      <w:bookmarkEnd w:id="12"/>
    </w:p>
    <w:p w14:paraId="43F7CB6E" w14:textId="27FFD830" w:rsidR="000776FE" w:rsidRDefault="00CB749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144411BB" w14:textId="77777777" w:rsidR="000776FE" w:rsidRDefault="00CB749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235F2A">
        <w:rPr>
          <w:b/>
          <w:sz w:val="21"/>
          <w:szCs w:val="28"/>
        </w:rPr>
      </w:r>
      <w:r w:rsidR="00235F2A">
        <w:rPr>
          <w:b/>
          <w:sz w:val="21"/>
          <w:szCs w:val="28"/>
        </w:rPr>
        <w:fldChar w:fldCharType="separate"/>
      </w:r>
      <w:r>
        <w:rPr>
          <w:b/>
          <w:sz w:val="21"/>
          <w:szCs w:val="28"/>
        </w:rPr>
        <w:fldChar w:fldCharType="end"/>
      </w:r>
      <w:bookmarkEnd w:id="14"/>
    </w:p>
    <w:p w14:paraId="1268F373" w14:textId="77777777" w:rsidR="000776FE" w:rsidRDefault="00CB749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5F504550" w14:textId="77777777" w:rsidR="000776FE" w:rsidRDefault="00CB749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257FF34B" w14:textId="77777777" w:rsidR="000776FE" w:rsidRDefault="00CB749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中华人民共和国工业和信息化部</w:t>
      </w:r>
      <w:r>
        <w:rPr>
          <w:rFonts w:hAnsi="黑体"/>
          <w:w w:val="100"/>
          <w:sz w:val="28"/>
        </w:rPr>
        <w:fldChar w:fldCharType="end"/>
      </w:r>
      <w:bookmarkEnd w:id="21"/>
      <w:r>
        <w:rPr>
          <w:rFonts w:ascii="Times New Roman"/>
          <w:w w:val="100"/>
          <w:sz w:val="28"/>
          <w:szCs w:val="28"/>
        </w:rPr>
        <w:t>  </w:t>
      </w:r>
      <w:r>
        <w:rPr>
          <w:rStyle w:val="afffffffffff9"/>
          <w:rFonts w:hAnsi="黑体" w:hint="eastAsia"/>
          <w:position w:val="0"/>
        </w:rPr>
        <w:t>发</w:t>
      </w:r>
      <w:r>
        <w:rPr>
          <w:rStyle w:val="afffffffffff9"/>
          <w:rFonts w:hAnsi="黑体" w:hint="eastAsia"/>
          <w:spacing w:val="0"/>
          <w:position w:val="0"/>
        </w:rPr>
        <w:t>布</w:t>
      </w:r>
    </w:p>
    <w:p w14:paraId="38A546EF" w14:textId="77777777" w:rsidR="000776FE" w:rsidRDefault="00CB749A">
      <w:pPr>
        <w:rPr>
          <w:rFonts w:ascii="宋体" w:hAnsi="宋体"/>
          <w:sz w:val="28"/>
          <w:szCs w:val="28"/>
        </w:rPr>
        <w:sectPr w:rsidR="000776FE">
          <w:headerReference w:type="default" r:id="rId10"/>
          <w:footerReference w:type="even" r:id="rId11"/>
          <w:headerReference w:type="first" r:id="rId12"/>
          <w:footerReference w:type="first" r:id="rId13"/>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D7651C9" wp14:editId="7F2C5B2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51A4BFC"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379F0BA0" w14:textId="77777777" w:rsidR="000776FE" w:rsidRDefault="00CB749A">
      <w:pPr>
        <w:pStyle w:val="a6"/>
        <w:spacing w:after="360"/>
      </w:pPr>
      <w:bookmarkStart w:id="22" w:name="BookMark2"/>
      <w:r>
        <w:rPr>
          <w:spacing w:val="320"/>
        </w:rPr>
        <w:lastRenderedPageBreak/>
        <w:t>前</w:t>
      </w:r>
      <w:r>
        <w:t>言</w:t>
      </w:r>
    </w:p>
    <w:p w14:paraId="586E7327" w14:textId="77777777" w:rsidR="00C06544" w:rsidRDefault="00C06544" w:rsidP="00C06544">
      <w:pPr>
        <w:pStyle w:val="afffff5"/>
        <w:ind w:firstLine="420"/>
      </w:pPr>
      <w:r>
        <w:rPr>
          <w:rFonts w:hint="eastAsia"/>
        </w:rPr>
        <w:t>本标准依据GB/T 1.1-2020 《标准化工作导则  第1部分：标准化文件的结构和起草规则》的规则起草。</w:t>
      </w:r>
    </w:p>
    <w:p w14:paraId="2044830D" w14:textId="77777777" w:rsidR="00C06544" w:rsidRDefault="00C06544" w:rsidP="00C06544">
      <w:pPr>
        <w:pStyle w:val="afffff5"/>
        <w:ind w:firstLine="420"/>
      </w:pPr>
      <w:r>
        <w:rPr>
          <w:rFonts w:hint="eastAsia"/>
        </w:rPr>
        <w:t>本标准由中国肉类食品综合研究中心提出。</w:t>
      </w:r>
    </w:p>
    <w:p w14:paraId="7F644211" w14:textId="77777777" w:rsidR="00C06544" w:rsidRDefault="00C06544" w:rsidP="00C06544">
      <w:pPr>
        <w:pStyle w:val="afffff5"/>
        <w:ind w:firstLine="420"/>
      </w:pPr>
      <w:r>
        <w:rPr>
          <w:rFonts w:hint="eastAsia"/>
        </w:rPr>
        <w:t>本标准由由全国食品工业标准化技术委员会（SAC/TC64）归口。</w:t>
      </w:r>
    </w:p>
    <w:p w14:paraId="444776CB" w14:textId="77777777" w:rsidR="00C06544" w:rsidRDefault="00C06544" w:rsidP="00C06544">
      <w:pPr>
        <w:pStyle w:val="afffff5"/>
        <w:ind w:firstLine="420"/>
      </w:pPr>
      <w:r>
        <w:rPr>
          <w:rFonts w:hint="eastAsia"/>
        </w:rPr>
        <w:t>本标准主要起草单位：</w:t>
      </w:r>
    </w:p>
    <w:p w14:paraId="1392F81A" w14:textId="04A523E4" w:rsidR="000776FE" w:rsidRDefault="00C06544" w:rsidP="00C06544">
      <w:pPr>
        <w:pStyle w:val="afffff5"/>
        <w:ind w:firstLine="420"/>
      </w:pPr>
      <w:r>
        <w:rPr>
          <w:rFonts w:hint="eastAsia"/>
        </w:rPr>
        <w:t>本标准主要起草人：</w:t>
      </w:r>
    </w:p>
    <w:p w14:paraId="0844C96E" w14:textId="77777777" w:rsidR="000776FE" w:rsidRDefault="000776FE">
      <w:pPr>
        <w:pStyle w:val="afffff5"/>
        <w:ind w:firstLine="420"/>
        <w:sectPr w:rsidR="000776FE">
          <w:headerReference w:type="even" r:id="rId14"/>
          <w:headerReference w:type="default" r:id="rId15"/>
          <w:footerReference w:type="default" r:id="rId16"/>
          <w:pgSz w:w="11906" w:h="16838"/>
          <w:pgMar w:top="567" w:right="1134" w:bottom="1134" w:left="1134" w:header="1418" w:footer="1134" w:gutter="284"/>
          <w:pgNumType w:fmt="upperRoman" w:start="1"/>
          <w:cols w:space="425"/>
          <w:formProt w:val="0"/>
          <w:docGrid w:linePitch="312"/>
        </w:sectPr>
      </w:pPr>
    </w:p>
    <w:p w14:paraId="51F02C1E" w14:textId="77777777" w:rsidR="000776FE" w:rsidRDefault="000776FE">
      <w:pPr>
        <w:spacing w:line="20" w:lineRule="exact"/>
        <w:jc w:val="center"/>
        <w:rPr>
          <w:rFonts w:ascii="黑体" w:eastAsia="黑体" w:hAnsi="黑体"/>
          <w:sz w:val="32"/>
          <w:szCs w:val="32"/>
        </w:rPr>
      </w:pPr>
      <w:bookmarkStart w:id="23" w:name="BookMark4"/>
      <w:bookmarkEnd w:id="22"/>
    </w:p>
    <w:p w14:paraId="05D96CB8" w14:textId="77777777" w:rsidR="000776FE" w:rsidRDefault="000776FE">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231FE690B0624853ADD19C3FCCEF37A6"/>
        </w:placeholder>
      </w:sdtPr>
      <w:sdtEndPr/>
      <w:sdtContent>
        <w:p w14:paraId="3BB26E1E" w14:textId="77777777" w:rsidR="00B671BC" w:rsidRDefault="00B671BC" w:rsidP="00B671BC">
          <w:pPr>
            <w:pStyle w:val="afffffffff8"/>
            <w:spacing w:beforeLines="182" w:before="436" w:afterLines="220" w:after="528"/>
          </w:pPr>
          <w:r>
            <w:rPr>
              <w:rFonts w:hint="eastAsia"/>
            </w:rPr>
            <w:t>素肉</w:t>
          </w:r>
        </w:p>
        <w:p w14:paraId="012C7EF4" w14:textId="47374B5E" w:rsidR="000776FE" w:rsidRDefault="00B671BC" w:rsidP="00B671BC">
          <w:pPr>
            <w:pStyle w:val="afffffffff8"/>
            <w:spacing w:beforeLines="182" w:before="436" w:afterLines="220" w:after="528"/>
          </w:pPr>
          <w:r>
            <w:rPr>
              <w:rFonts w:hint="eastAsia"/>
            </w:rPr>
            <w:t>第3部分：酱卤素肉</w:t>
          </w:r>
        </w:p>
      </w:sdtContent>
    </w:sdt>
    <w:p w14:paraId="230EFB48" w14:textId="77777777" w:rsidR="000776FE" w:rsidRDefault="00CB749A">
      <w:pPr>
        <w:pStyle w:val="affc"/>
        <w:spacing w:before="240" w:after="240"/>
      </w:pPr>
      <w:bookmarkStart w:id="25" w:name="_Toc26648465"/>
      <w:bookmarkStart w:id="26" w:name="_Toc26718930"/>
      <w:bookmarkStart w:id="27" w:name="_Toc24884211"/>
      <w:bookmarkStart w:id="28" w:name="_Toc26986771"/>
      <w:bookmarkStart w:id="29" w:name="_Toc17233325"/>
      <w:bookmarkStart w:id="30" w:name="_Toc24884218"/>
      <w:bookmarkStart w:id="31" w:name="_Toc17233333"/>
      <w:bookmarkStart w:id="32" w:name="_Toc26986530"/>
      <w:bookmarkEnd w:id="24"/>
      <w:r>
        <w:rPr>
          <w:rFonts w:hint="eastAsia"/>
        </w:rPr>
        <w:t>范围</w:t>
      </w:r>
      <w:bookmarkEnd w:id="25"/>
      <w:bookmarkEnd w:id="26"/>
      <w:bookmarkEnd w:id="27"/>
      <w:bookmarkEnd w:id="28"/>
      <w:bookmarkEnd w:id="29"/>
      <w:bookmarkEnd w:id="30"/>
      <w:bookmarkEnd w:id="31"/>
      <w:bookmarkEnd w:id="32"/>
    </w:p>
    <w:p w14:paraId="3DB9AB7A" w14:textId="0BAE0AB6" w:rsidR="00B671BC" w:rsidRDefault="00B671BC" w:rsidP="000B17DD">
      <w:pPr>
        <w:pStyle w:val="afffff5"/>
        <w:spacing w:beforeLines="50" w:before="120" w:afterLines="50" w:after="120"/>
        <w:ind w:firstLine="420"/>
      </w:pPr>
      <w:bookmarkStart w:id="33" w:name="_Toc24884212"/>
      <w:bookmarkStart w:id="34" w:name="_Toc24884219"/>
      <w:bookmarkStart w:id="35" w:name="_Toc17233326"/>
      <w:bookmarkStart w:id="36" w:name="_Toc26648466"/>
      <w:bookmarkStart w:id="37" w:name="_Toc17233334"/>
      <w:r>
        <w:rPr>
          <w:rFonts w:hint="eastAsia"/>
        </w:rPr>
        <w:t>本文件规定了酱卤素肉的术语和定义、要求、</w:t>
      </w:r>
      <w:r w:rsidR="009C3164">
        <w:rPr>
          <w:rFonts w:hint="eastAsia"/>
        </w:rPr>
        <w:t>加工</w:t>
      </w:r>
      <w:r w:rsidR="009C3164">
        <w:t>要求</w:t>
      </w:r>
      <w:r w:rsidR="009C3164">
        <w:rPr>
          <w:rFonts w:hint="eastAsia"/>
        </w:rPr>
        <w:t>、</w:t>
      </w:r>
      <w:r w:rsidR="000B17DD">
        <w:rPr>
          <w:rFonts w:hint="eastAsia"/>
        </w:rPr>
        <w:t>检验</w:t>
      </w:r>
      <w:r>
        <w:rPr>
          <w:rFonts w:hint="eastAsia"/>
        </w:rPr>
        <w:t>方法、检验规则、标签、标志、包装、运输、</w:t>
      </w:r>
      <w:r w:rsidR="00761B1C">
        <w:rPr>
          <w:rFonts w:hint="eastAsia"/>
        </w:rPr>
        <w:t>贮存和</w:t>
      </w:r>
      <w:r>
        <w:rPr>
          <w:rFonts w:hint="eastAsia"/>
        </w:rPr>
        <w:t>销售等要求。</w:t>
      </w:r>
    </w:p>
    <w:p w14:paraId="4F07C994" w14:textId="28D8F0EC" w:rsidR="000776FE" w:rsidRDefault="00B671BC" w:rsidP="000B17DD">
      <w:pPr>
        <w:pStyle w:val="afffff5"/>
        <w:spacing w:beforeLines="50" w:before="120" w:afterLines="50" w:after="120"/>
        <w:ind w:firstLine="420"/>
      </w:pPr>
      <w:r>
        <w:rPr>
          <w:rFonts w:hint="eastAsia"/>
        </w:rPr>
        <w:t>本文件适用于动物源性成分添加量不超过</w:t>
      </w:r>
      <w:r w:rsidR="00596F61">
        <w:rPr>
          <w:rFonts w:hint="eastAsia"/>
        </w:rPr>
        <w:t>5%</w:t>
      </w:r>
      <w:r w:rsidR="00CE1DE6" w:rsidRPr="00002F56">
        <w:rPr>
          <w:rFonts w:hint="eastAsia"/>
        </w:rPr>
        <w:t>（以配方计）</w:t>
      </w:r>
      <w:r>
        <w:rPr>
          <w:rFonts w:hint="eastAsia"/>
        </w:rPr>
        <w:t>的酱卤素肉的生产、检验、运输和销售。</w:t>
      </w:r>
    </w:p>
    <w:p w14:paraId="78CD122F" w14:textId="03790F63" w:rsidR="000776FE" w:rsidRDefault="00CB749A">
      <w:pPr>
        <w:pStyle w:val="affc"/>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BF44AD0B215C4D66BDED93157047CB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E3F8E4E" w14:textId="77777777" w:rsidR="000776FE" w:rsidRDefault="00CB749A">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21BFD5" w14:textId="79D97BD2" w:rsidR="0019174E" w:rsidRDefault="0019174E" w:rsidP="0019174E">
      <w:pPr>
        <w:pStyle w:val="afffff5"/>
        <w:ind w:firstLine="420"/>
      </w:pPr>
      <w:r>
        <w:rPr>
          <w:rFonts w:hint="eastAsia"/>
        </w:rPr>
        <w:t>GB/T 191</w:t>
      </w:r>
      <w:r>
        <w:t xml:space="preserve">  </w:t>
      </w:r>
      <w:r>
        <w:rPr>
          <w:rFonts w:hint="eastAsia"/>
        </w:rPr>
        <w:t>包装储运图示标志</w:t>
      </w:r>
    </w:p>
    <w:p w14:paraId="27701510" w14:textId="4C95475C" w:rsidR="00E722B7" w:rsidRDefault="00E722B7" w:rsidP="0019174E">
      <w:pPr>
        <w:pStyle w:val="afffff5"/>
        <w:ind w:firstLine="420"/>
      </w:pPr>
      <w:r w:rsidRPr="00E722B7">
        <w:rPr>
          <w:rFonts w:hint="eastAsia"/>
        </w:rPr>
        <w:t>GB 2760</w:t>
      </w:r>
      <w:r>
        <w:t xml:space="preserve">  </w:t>
      </w:r>
      <w:r w:rsidRPr="00E722B7">
        <w:rPr>
          <w:rFonts w:hint="eastAsia"/>
        </w:rPr>
        <w:t>食品安全国家标准 食品添加剂使用标准</w:t>
      </w:r>
    </w:p>
    <w:p w14:paraId="1BC910C5" w14:textId="2C9BA7E5" w:rsidR="0019174E" w:rsidRDefault="0019174E" w:rsidP="0019174E">
      <w:pPr>
        <w:pStyle w:val="afffff5"/>
        <w:ind w:firstLine="420"/>
      </w:pPr>
      <w:r>
        <w:rPr>
          <w:rFonts w:hint="eastAsia"/>
        </w:rPr>
        <w:t>GB 2761</w:t>
      </w:r>
      <w:r>
        <w:t xml:space="preserve">  </w:t>
      </w:r>
      <w:r>
        <w:rPr>
          <w:rFonts w:hint="eastAsia"/>
        </w:rPr>
        <w:t>食品安全国家标准 食品中真菌毒素限量</w:t>
      </w:r>
    </w:p>
    <w:p w14:paraId="0B950680" w14:textId="113ACBF2" w:rsidR="0019174E" w:rsidRDefault="0019174E" w:rsidP="0019174E">
      <w:pPr>
        <w:pStyle w:val="afffff5"/>
        <w:ind w:firstLine="420"/>
      </w:pPr>
      <w:r>
        <w:rPr>
          <w:rFonts w:hint="eastAsia"/>
        </w:rPr>
        <w:t>GB 2762</w:t>
      </w:r>
      <w:r>
        <w:t xml:space="preserve">  </w:t>
      </w:r>
      <w:r>
        <w:rPr>
          <w:rFonts w:hint="eastAsia"/>
        </w:rPr>
        <w:t>食品安全国家标准 食品中污染物限量</w:t>
      </w:r>
    </w:p>
    <w:p w14:paraId="6F270110" w14:textId="13F37903" w:rsidR="0019174E" w:rsidRDefault="0019174E" w:rsidP="0019174E">
      <w:pPr>
        <w:pStyle w:val="afffff5"/>
        <w:ind w:firstLine="420"/>
      </w:pPr>
      <w:r>
        <w:rPr>
          <w:rFonts w:hint="eastAsia"/>
        </w:rPr>
        <w:t>GB 4789.1</w:t>
      </w:r>
      <w:r>
        <w:t xml:space="preserve">  </w:t>
      </w:r>
      <w:r>
        <w:rPr>
          <w:rFonts w:hint="eastAsia"/>
        </w:rPr>
        <w:t>食品安全国家标准 食品微生物学检验 总则</w:t>
      </w:r>
    </w:p>
    <w:p w14:paraId="4660B53A" w14:textId="273A1250" w:rsidR="0019174E" w:rsidRDefault="0019174E" w:rsidP="0019174E">
      <w:pPr>
        <w:pStyle w:val="afffff5"/>
        <w:ind w:firstLine="420"/>
      </w:pPr>
      <w:r>
        <w:rPr>
          <w:rFonts w:hint="eastAsia"/>
        </w:rPr>
        <w:t>GB 4789.2</w:t>
      </w:r>
      <w:r>
        <w:t xml:space="preserve">  </w:t>
      </w:r>
      <w:r>
        <w:rPr>
          <w:rFonts w:hint="eastAsia"/>
        </w:rPr>
        <w:t>食品安全国家标准 食品微生物学检验 菌落总数测定</w:t>
      </w:r>
    </w:p>
    <w:p w14:paraId="07155A00" w14:textId="1F18A46B" w:rsidR="0019174E" w:rsidRDefault="0019174E" w:rsidP="0019174E">
      <w:pPr>
        <w:pStyle w:val="afffff5"/>
        <w:ind w:firstLine="420"/>
      </w:pPr>
      <w:r>
        <w:rPr>
          <w:rFonts w:hint="eastAsia"/>
        </w:rPr>
        <w:t>GB 4789.3</w:t>
      </w:r>
      <w:r>
        <w:t xml:space="preserve">  </w:t>
      </w:r>
      <w:r>
        <w:rPr>
          <w:rFonts w:hint="eastAsia"/>
        </w:rPr>
        <w:t>食品安全国家标准 食品微生物学检验 大肠菌群计数</w:t>
      </w:r>
    </w:p>
    <w:p w14:paraId="05FBA546" w14:textId="5A2ACAEC" w:rsidR="0019174E" w:rsidRDefault="0019174E" w:rsidP="0019174E">
      <w:pPr>
        <w:pStyle w:val="afffff5"/>
        <w:ind w:firstLine="420"/>
      </w:pPr>
      <w:r>
        <w:rPr>
          <w:rFonts w:hint="eastAsia"/>
        </w:rPr>
        <w:t>GB 5009.3</w:t>
      </w:r>
      <w:r>
        <w:t xml:space="preserve">  </w:t>
      </w:r>
      <w:r>
        <w:rPr>
          <w:rFonts w:hint="eastAsia"/>
        </w:rPr>
        <w:t>食品安全国家标准 食品中水分的测定</w:t>
      </w:r>
    </w:p>
    <w:p w14:paraId="2200304B" w14:textId="4CDFE201" w:rsidR="0019174E" w:rsidRDefault="0019174E" w:rsidP="0019174E">
      <w:pPr>
        <w:pStyle w:val="afffff5"/>
        <w:ind w:firstLine="420"/>
      </w:pPr>
      <w:r>
        <w:rPr>
          <w:rFonts w:hint="eastAsia"/>
        </w:rPr>
        <w:t>GB 5009.5</w:t>
      </w:r>
      <w:r>
        <w:t xml:space="preserve">  </w:t>
      </w:r>
      <w:r>
        <w:rPr>
          <w:rFonts w:hint="eastAsia"/>
        </w:rPr>
        <w:t>食品安全国家标准 食品中蛋白质的测定</w:t>
      </w:r>
    </w:p>
    <w:p w14:paraId="7C497A1F" w14:textId="412A117A" w:rsidR="0019174E" w:rsidRDefault="0019174E" w:rsidP="0019174E">
      <w:pPr>
        <w:pStyle w:val="afffff5"/>
        <w:ind w:firstLine="420"/>
      </w:pPr>
      <w:r>
        <w:rPr>
          <w:rFonts w:hint="eastAsia"/>
        </w:rPr>
        <w:t>GB 5009.6</w:t>
      </w:r>
      <w:r>
        <w:t xml:space="preserve">  </w:t>
      </w:r>
      <w:r>
        <w:rPr>
          <w:rFonts w:hint="eastAsia"/>
        </w:rPr>
        <w:t>食品安全国家标准 食品中脂肪的测定</w:t>
      </w:r>
    </w:p>
    <w:p w14:paraId="1A46356A" w14:textId="667B3CE4" w:rsidR="00CF03FD" w:rsidRDefault="0019174E" w:rsidP="00655903">
      <w:pPr>
        <w:pStyle w:val="afffff5"/>
        <w:ind w:firstLine="420"/>
      </w:pPr>
      <w:r>
        <w:rPr>
          <w:rFonts w:hint="eastAsia"/>
        </w:rPr>
        <w:t>GB 5009.44</w:t>
      </w:r>
      <w:r>
        <w:t xml:space="preserve">  </w:t>
      </w:r>
      <w:r>
        <w:rPr>
          <w:rFonts w:hint="eastAsia"/>
        </w:rPr>
        <w:t>食品安全国家标准 食品中氯化物的测定</w:t>
      </w:r>
    </w:p>
    <w:p w14:paraId="5C76736B" w14:textId="7BD137B3" w:rsidR="0019174E" w:rsidRDefault="0019174E" w:rsidP="0019174E">
      <w:pPr>
        <w:pStyle w:val="afffff5"/>
        <w:ind w:firstLine="420"/>
      </w:pPr>
      <w:r>
        <w:rPr>
          <w:rFonts w:hint="eastAsia"/>
        </w:rPr>
        <w:t>GB 7718</w:t>
      </w:r>
      <w:r>
        <w:t xml:space="preserve">  </w:t>
      </w:r>
      <w:r>
        <w:rPr>
          <w:rFonts w:hint="eastAsia"/>
        </w:rPr>
        <w:t>食品安全国家标准 预包装食品标签通则</w:t>
      </w:r>
    </w:p>
    <w:p w14:paraId="2452CA56" w14:textId="1A24A1B9" w:rsidR="00CF03FD" w:rsidRDefault="00CF03FD" w:rsidP="0019174E">
      <w:pPr>
        <w:pStyle w:val="afffff5"/>
        <w:ind w:firstLine="420"/>
      </w:pPr>
      <w:r w:rsidRPr="00CF03FD">
        <w:rPr>
          <w:rFonts w:hint="eastAsia"/>
        </w:rPr>
        <w:t>GB 14880</w:t>
      </w:r>
      <w:r>
        <w:t xml:space="preserve">  </w:t>
      </w:r>
      <w:r w:rsidRPr="00CF03FD">
        <w:rPr>
          <w:rFonts w:hint="eastAsia"/>
        </w:rPr>
        <w:t>食品安全国家标准 食品营养强化剂使用标准</w:t>
      </w:r>
    </w:p>
    <w:p w14:paraId="49E591A7" w14:textId="5EF278F5" w:rsidR="00F20262" w:rsidRDefault="00F20262" w:rsidP="0019174E">
      <w:pPr>
        <w:pStyle w:val="afffff5"/>
        <w:ind w:firstLine="420"/>
      </w:pPr>
      <w:r w:rsidRPr="00F20262">
        <w:rPr>
          <w:rFonts w:hint="eastAsia"/>
        </w:rPr>
        <w:t xml:space="preserve">GB 14881 </w:t>
      </w:r>
      <w:r>
        <w:t xml:space="preserve"> </w:t>
      </w:r>
      <w:r w:rsidRPr="00F20262">
        <w:rPr>
          <w:rFonts w:hint="eastAsia"/>
        </w:rPr>
        <w:t>食品安全国家标准 食品生产通用卫生规范</w:t>
      </w:r>
    </w:p>
    <w:p w14:paraId="17172EC4" w14:textId="1DEA413A" w:rsidR="00581666" w:rsidRDefault="00581666" w:rsidP="0019174E">
      <w:pPr>
        <w:pStyle w:val="afffff5"/>
        <w:ind w:firstLine="420"/>
      </w:pPr>
      <w:r w:rsidRPr="00581666">
        <w:rPr>
          <w:rFonts w:hint="eastAsia"/>
        </w:rPr>
        <w:t>GB/T 24616</w:t>
      </w:r>
      <w:r>
        <w:t xml:space="preserve">  </w:t>
      </w:r>
      <w:r w:rsidRPr="00581666">
        <w:rPr>
          <w:rFonts w:hint="eastAsia"/>
        </w:rPr>
        <w:t>冷藏、冷冻食品物流包装、标志、运输和储存</w:t>
      </w:r>
    </w:p>
    <w:p w14:paraId="2BBF5499" w14:textId="345A0671" w:rsidR="0019174E" w:rsidRDefault="0019174E" w:rsidP="0019174E">
      <w:pPr>
        <w:pStyle w:val="afffff5"/>
        <w:ind w:firstLine="420"/>
      </w:pPr>
      <w:r>
        <w:rPr>
          <w:rFonts w:hint="eastAsia"/>
        </w:rPr>
        <w:t>GB 28050</w:t>
      </w:r>
      <w:r>
        <w:t xml:space="preserve">  </w:t>
      </w:r>
      <w:r>
        <w:rPr>
          <w:rFonts w:hint="eastAsia"/>
        </w:rPr>
        <w:t>食品安全国家标准 预包装食品营养标签通则</w:t>
      </w:r>
    </w:p>
    <w:p w14:paraId="661D341E" w14:textId="76478947" w:rsidR="0019174E" w:rsidRDefault="0019174E" w:rsidP="0019174E">
      <w:pPr>
        <w:pStyle w:val="afffff5"/>
        <w:ind w:firstLine="420"/>
      </w:pPr>
      <w:r>
        <w:rPr>
          <w:rFonts w:hint="eastAsia"/>
        </w:rPr>
        <w:t>GB 29921</w:t>
      </w:r>
      <w:r>
        <w:t xml:space="preserve">  </w:t>
      </w:r>
      <w:r>
        <w:rPr>
          <w:rFonts w:hint="eastAsia"/>
        </w:rPr>
        <w:t>食品安全国家标准 预包装食品中致病菌限量</w:t>
      </w:r>
    </w:p>
    <w:p w14:paraId="09654821" w14:textId="2AB6D4B8" w:rsidR="0019174E" w:rsidRDefault="0019174E" w:rsidP="0019174E">
      <w:pPr>
        <w:pStyle w:val="afffff5"/>
        <w:ind w:firstLine="420"/>
      </w:pPr>
      <w:r>
        <w:rPr>
          <w:rFonts w:hint="eastAsia"/>
        </w:rPr>
        <w:t>JJF 1070</w:t>
      </w:r>
      <w:r>
        <w:t xml:space="preserve">  </w:t>
      </w:r>
      <w:r>
        <w:rPr>
          <w:rFonts w:hint="eastAsia"/>
        </w:rPr>
        <w:t>定量包装商品净含量计量检验规则</w:t>
      </w:r>
    </w:p>
    <w:p w14:paraId="201F2CE2" w14:textId="588D1E62" w:rsidR="000776FE" w:rsidRDefault="0019174E" w:rsidP="0019174E">
      <w:pPr>
        <w:pStyle w:val="afffff5"/>
        <w:ind w:firstLine="420"/>
      </w:pPr>
      <w:r>
        <w:rPr>
          <w:rFonts w:hint="eastAsia"/>
        </w:rPr>
        <w:t>《定量包装商品计量监督管理办法》 （国家质量监督检验检疫总局令[2005]第75号）</w:t>
      </w:r>
    </w:p>
    <w:p w14:paraId="66CC197B" w14:textId="77777777" w:rsidR="000776FE" w:rsidRDefault="00CB749A">
      <w:pPr>
        <w:pStyle w:val="affc"/>
        <w:spacing w:before="240" w:after="240"/>
        <w:rPr>
          <w:szCs w:val="21"/>
        </w:rPr>
      </w:pPr>
      <w:r>
        <w:rPr>
          <w:rFonts w:hint="eastAsia"/>
          <w:szCs w:val="21"/>
        </w:rPr>
        <w:t>术语和定义</w:t>
      </w:r>
    </w:p>
    <w:sdt>
      <w:sdtPr>
        <w:id w:val="1156880903"/>
        <w:placeholder>
          <w:docPart w:val="87AF9ABF261C4AA1AF5351AE301E77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829A5AA" w14:textId="19A217D0" w:rsidR="001E1749" w:rsidRDefault="00A226DC" w:rsidP="001E1749">
          <w:pPr>
            <w:pStyle w:val="afffff5"/>
            <w:ind w:firstLine="420"/>
          </w:pPr>
          <w:r>
            <w:rPr>
              <w:rFonts w:hint="eastAsia"/>
            </w:rPr>
            <w:t>GB/T XXX -20XX 素肉制品术语与分类</w:t>
          </w:r>
          <w:r>
            <w:t>界定的术语和定义适用于本文件。</w:t>
          </w:r>
        </w:p>
      </w:sdtContent>
    </w:sdt>
    <w:p w14:paraId="7407CA14" w14:textId="16047A38" w:rsidR="00C941F0" w:rsidRDefault="00C941F0" w:rsidP="00C941F0">
      <w:pPr>
        <w:pStyle w:val="affc"/>
        <w:spacing w:before="240" w:after="240"/>
      </w:pPr>
      <w:r>
        <w:rPr>
          <w:rFonts w:hint="eastAsia"/>
        </w:rPr>
        <w:t>要求</w:t>
      </w:r>
    </w:p>
    <w:p w14:paraId="6390CE7B" w14:textId="2DBDEA50" w:rsidR="000776FE" w:rsidRDefault="00CB749A">
      <w:pPr>
        <w:pStyle w:val="affd"/>
        <w:spacing w:before="120" w:after="120"/>
      </w:pPr>
      <w:r>
        <w:rPr>
          <w:rFonts w:hint="eastAsia"/>
        </w:rPr>
        <w:t>原辅料</w:t>
      </w:r>
    </w:p>
    <w:p w14:paraId="69D2C93D" w14:textId="67F88C03" w:rsidR="00BA2C69" w:rsidRPr="00BA2C69" w:rsidRDefault="00BA2C69" w:rsidP="00BA2C69">
      <w:pPr>
        <w:pStyle w:val="afffff5"/>
        <w:ind w:firstLine="420"/>
      </w:pPr>
      <w:r w:rsidRPr="00BA2C69">
        <w:rPr>
          <w:rFonts w:hint="eastAsia"/>
        </w:rPr>
        <w:t>应符合相应的国家标准或行业标准的规定。</w:t>
      </w:r>
    </w:p>
    <w:p w14:paraId="40357659" w14:textId="77777777" w:rsidR="000776FE" w:rsidRDefault="00CB749A">
      <w:pPr>
        <w:pStyle w:val="affd"/>
        <w:spacing w:before="120" w:after="120"/>
        <w:rPr>
          <w:rFonts w:hAnsi="黑体" w:cs="宋体"/>
          <w:szCs w:val="21"/>
        </w:rPr>
      </w:pPr>
      <w:r>
        <w:rPr>
          <w:rFonts w:hint="eastAsia"/>
        </w:rPr>
        <w:t>感官要求</w:t>
      </w:r>
    </w:p>
    <w:p w14:paraId="5E0A0122" w14:textId="77777777" w:rsidR="000776FE" w:rsidRDefault="00CB749A">
      <w:pPr>
        <w:spacing w:line="420" w:lineRule="exact"/>
        <w:ind w:firstLineChars="200" w:firstLine="420"/>
        <w:rPr>
          <w:rFonts w:ascii="宋体" w:hAnsi="宋体"/>
        </w:rPr>
      </w:pPr>
      <w:r>
        <w:rPr>
          <w:rFonts w:ascii="宋体" w:hAnsi="宋体" w:hint="eastAsia"/>
        </w:rPr>
        <w:t>应符合表</w:t>
      </w:r>
      <w:r>
        <w:t>1</w:t>
      </w:r>
      <w:r>
        <w:rPr>
          <w:rFonts w:ascii="宋体" w:hAnsi="宋体" w:hint="eastAsia"/>
        </w:rPr>
        <w:t>的规定。</w:t>
      </w:r>
    </w:p>
    <w:p w14:paraId="40DA5629" w14:textId="1EF6065C" w:rsidR="000776FE" w:rsidRDefault="00CB749A">
      <w:pPr>
        <w:pStyle w:val="afffffffffffd"/>
        <w:numPr>
          <w:ilvl w:val="0"/>
          <w:numId w:val="32"/>
        </w:numPr>
        <w:spacing w:before="120" w:after="120"/>
      </w:pPr>
      <w:r>
        <w:rPr>
          <w:rFonts w:hint="eastAsia"/>
        </w:rPr>
        <w:t>感官</w:t>
      </w:r>
      <w:r w:rsidR="00F92212">
        <w:rPr>
          <w:rFonts w:hint="eastAsia"/>
        </w:rPr>
        <w:t>要求</w:t>
      </w:r>
    </w:p>
    <w:tbl>
      <w:tblPr>
        <w:tblStyle w:val="affff7"/>
        <w:tblW w:w="4666" w:type="pct"/>
        <w:tblInd w:w="-34" w:type="dxa"/>
        <w:tblLook w:val="04A0" w:firstRow="1" w:lastRow="0" w:firstColumn="1" w:lastColumn="0" w:noHBand="0" w:noVBand="1"/>
      </w:tblPr>
      <w:tblGrid>
        <w:gridCol w:w="3998"/>
        <w:gridCol w:w="4933"/>
      </w:tblGrid>
      <w:tr w:rsidR="001C1F1A" w:rsidRPr="001B6EAF" w14:paraId="57F6D6E7" w14:textId="77777777" w:rsidTr="00492497">
        <w:trPr>
          <w:trHeight w:val="283"/>
        </w:trPr>
        <w:tc>
          <w:tcPr>
            <w:tcW w:w="2238" w:type="pct"/>
            <w:vAlign w:val="center"/>
          </w:tcPr>
          <w:p w14:paraId="34C5168D" w14:textId="77777777" w:rsidR="001C1F1A" w:rsidRPr="001C1F1A" w:rsidRDefault="001C1F1A" w:rsidP="001C1F1A">
            <w:pPr>
              <w:spacing w:line="240" w:lineRule="auto"/>
              <w:jc w:val="center"/>
              <w:rPr>
                <w:rFonts w:ascii="宋体" w:hAnsi="宋体"/>
                <w:sz w:val="18"/>
                <w:szCs w:val="18"/>
              </w:rPr>
            </w:pPr>
            <w:r w:rsidRPr="001C1F1A">
              <w:rPr>
                <w:rFonts w:ascii="宋体" w:hAnsi="宋体"/>
                <w:sz w:val="18"/>
                <w:szCs w:val="18"/>
              </w:rPr>
              <w:t>项目</w:t>
            </w:r>
          </w:p>
        </w:tc>
        <w:tc>
          <w:tcPr>
            <w:tcW w:w="2762" w:type="pct"/>
            <w:vAlign w:val="center"/>
          </w:tcPr>
          <w:p w14:paraId="07FEE07D" w14:textId="77777777" w:rsidR="001C1F1A" w:rsidRPr="001C1F1A" w:rsidRDefault="001C1F1A" w:rsidP="001C1F1A">
            <w:pPr>
              <w:spacing w:line="240" w:lineRule="auto"/>
              <w:jc w:val="center"/>
              <w:rPr>
                <w:rFonts w:ascii="宋体" w:hAnsi="宋体"/>
                <w:sz w:val="18"/>
                <w:szCs w:val="18"/>
              </w:rPr>
            </w:pPr>
            <w:r w:rsidRPr="001C1F1A">
              <w:rPr>
                <w:rFonts w:ascii="宋体" w:hAnsi="宋体"/>
                <w:sz w:val="18"/>
                <w:szCs w:val="18"/>
              </w:rPr>
              <w:t>指标</w:t>
            </w:r>
          </w:p>
        </w:tc>
      </w:tr>
      <w:tr w:rsidR="004A2699" w:rsidRPr="001B6EAF" w14:paraId="4A2C99B2" w14:textId="77777777" w:rsidTr="00492497">
        <w:trPr>
          <w:trHeight w:val="283"/>
        </w:trPr>
        <w:tc>
          <w:tcPr>
            <w:tcW w:w="2238" w:type="pct"/>
            <w:vAlign w:val="center"/>
          </w:tcPr>
          <w:p w14:paraId="71520629" w14:textId="3FF6ABB9" w:rsidR="004A2699" w:rsidRPr="001C1F1A" w:rsidRDefault="004A2699" w:rsidP="004A2699">
            <w:pPr>
              <w:spacing w:line="240" w:lineRule="auto"/>
              <w:jc w:val="center"/>
              <w:rPr>
                <w:rFonts w:ascii="宋体" w:hAnsi="宋体"/>
                <w:sz w:val="18"/>
                <w:szCs w:val="18"/>
              </w:rPr>
            </w:pPr>
            <w:r w:rsidRPr="001C1F1A">
              <w:rPr>
                <w:rFonts w:ascii="宋体" w:hAnsi="宋体"/>
                <w:sz w:val="18"/>
                <w:szCs w:val="18"/>
              </w:rPr>
              <w:t>色泽</w:t>
            </w:r>
          </w:p>
        </w:tc>
        <w:tc>
          <w:tcPr>
            <w:tcW w:w="2762" w:type="pct"/>
            <w:vAlign w:val="center"/>
          </w:tcPr>
          <w:p w14:paraId="72C351F8" w14:textId="7526B33E" w:rsidR="004A2699" w:rsidRPr="001C1F1A" w:rsidRDefault="004A2699" w:rsidP="004A2699">
            <w:pPr>
              <w:spacing w:line="240" w:lineRule="auto"/>
              <w:jc w:val="center"/>
              <w:rPr>
                <w:rFonts w:ascii="宋体" w:hAnsi="宋体"/>
                <w:sz w:val="18"/>
                <w:szCs w:val="18"/>
              </w:rPr>
            </w:pPr>
            <w:r w:rsidRPr="001C1F1A">
              <w:rPr>
                <w:rFonts w:ascii="宋体" w:hAnsi="宋体" w:hint="eastAsia"/>
                <w:sz w:val="18"/>
                <w:szCs w:val="18"/>
              </w:rPr>
              <w:t>具有</w:t>
            </w:r>
            <w:r w:rsidRPr="001C1F1A">
              <w:rPr>
                <w:rFonts w:ascii="宋体" w:hAnsi="宋体"/>
                <w:sz w:val="18"/>
                <w:szCs w:val="18"/>
              </w:rPr>
              <w:t>产品</w:t>
            </w:r>
            <w:r w:rsidRPr="001C1F1A">
              <w:rPr>
                <w:rFonts w:ascii="宋体" w:hAnsi="宋体" w:hint="eastAsia"/>
                <w:sz w:val="18"/>
                <w:szCs w:val="18"/>
              </w:rPr>
              <w:t>应有的</w:t>
            </w:r>
            <w:r w:rsidRPr="001C1F1A">
              <w:rPr>
                <w:rFonts w:ascii="宋体" w:hAnsi="宋体"/>
                <w:sz w:val="18"/>
                <w:szCs w:val="18"/>
              </w:rPr>
              <w:t>色泽</w:t>
            </w:r>
          </w:p>
        </w:tc>
      </w:tr>
      <w:tr w:rsidR="004A2699" w:rsidRPr="001B6EAF" w14:paraId="699F23BA" w14:textId="77777777" w:rsidTr="00492497">
        <w:trPr>
          <w:trHeight w:val="283"/>
        </w:trPr>
        <w:tc>
          <w:tcPr>
            <w:tcW w:w="2238" w:type="pct"/>
            <w:vAlign w:val="center"/>
          </w:tcPr>
          <w:p w14:paraId="339F3E4D" w14:textId="4642D477" w:rsidR="004A2699" w:rsidRPr="001C1F1A" w:rsidRDefault="004A2699" w:rsidP="004A2699">
            <w:pPr>
              <w:spacing w:line="240" w:lineRule="auto"/>
              <w:jc w:val="center"/>
              <w:rPr>
                <w:rFonts w:ascii="宋体" w:hAnsi="宋体"/>
                <w:sz w:val="18"/>
                <w:szCs w:val="18"/>
              </w:rPr>
            </w:pPr>
            <w:r w:rsidRPr="001C1F1A">
              <w:rPr>
                <w:rFonts w:ascii="宋体" w:hAnsi="宋体" w:hint="eastAsia"/>
                <w:sz w:val="18"/>
                <w:szCs w:val="18"/>
              </w:rPr>
              <w:t>形态</w:t>
            </w:r>
          </w:p>
        </w:tc>
        <w:tc>
          <w:tcPr>
            <w:tcW w:w="2762" w:type="pct"/>
            <w:vAlign w:val="center"/>
          </w:tcPr>
          <w:p w14:paraId="7F25D667" w14:textId="77777777" w:rsidR="004A2699" w:rsidRPr="001C1F1A" w:rsidRDefault="004A2699" w:rsidP="004A2699">
            <w:pPr>
              <w:spacing w:line="240" w:lineRule="auto"/>
              <w:jc w:val="center"/>
              <w:rPr>
                <w:rFonts w:ascii="宋体" w:hAnsi="宋体"/>
                <w:sz w:val="18"/>
                <w:szCs w:val="18"/>
              </w:rPr>
            </w:pPr>
            <w:r w:rsidRPr="001C1F1A">
              <w:rPr>
                <w:rFonts w:ascii="宋体" w:hAnsi="宋体" w:hint="eastAsia"/>
                <w:sz w:val="18"/>
                <w:szCs w:val="18"/>
              </w:rPr>
              <w:t>具有类似酱卤肉制品的外观形态</w:t>
            </w:r>
          </w:p>
        </w:tc>
      </w:tr>
      <w:tr w:rsidR="004A2699" w:rsidRPr="001B6EAF" w14:paraId="0ABDDB4B" w14:textId="77777777" w:rsidTr="00492497">
        <w:trPr>
          <w:trHeight w:val="283"/>
        </w:trPr>
        <w:tc>
          <w:tcPr>
            <w:tcW w:w="2238" w:type="pct"/>
            <w:vAlign w:val="center"/>
          </w:tcPr>
          <w:p w14:paraId="6A60CA00" w14:textId="578F0D24" w:rsidR="004A2699" w:rsidRPr="001C1F1A" w:rsidRDefault="004A2699" w:rsidP="004A2699">
            <w:pPr>
              <w:spacing w:line="240" w:lineRule="auto"/>
              <w:jc w:val="center"/>
              <w:rPr>
                <w:rFonts w:ascii="宋体" w:hAnsi="宋体"/>
                <w:sz w:val="18"/>
                <w:szCs w:val="18"/>
              </w:rPr>
            </w:pPr>
            <w:r w:rsidRPr="001C1F1A">
              <w:rPr>
                <w:rFonts w:ascii="宋体" w:hAnsi="宋体"/>
                <w:sz w:val="18"/>
                <w:szCs w:val="18"/>
              </w:rPr>
              <w:t>风味</w:t>
            </w:r>
          </w:p>
        </w:tc>
        <w:tc>
          <w:tcPr>
            <w:tcW w:w="2762" w:type="pct"/>
            <w:vAlign w:val="center"/>
          </w:tcPr>
          <w:p w14:paraId="1E324CED" w14:textId="77777777" w:rsidR="004A2699" w:rsidRPr="001C1F1A" w:rsidRDefault="004A2699" w:rsidP="004A2699">
            <w:pPr>
              <w:spacing w:line="240" w:lineRule="auto"/>
              <w:jc w:val="center"/>
              <w:rPr>
                <w:rFonts w:ascii="宋体" w:hAnsi="宋体"/>
                <w:sz w:val="18"/>
                <w:szCs w:val="18"/>
              </w:rPr>
            </w:pPr>
            <w:r w:rsidRPr="001C1F1A">
              <w:rPr>
                <w:rFonts w:ascii="宋体" w:hAnsi="宋体" w:hint="eastAsia"/>
                <w:sz w:val="18"/>
                <w:szCs w:val="18"/>
              </w:rPr>
              <w:t>具</w:t>
            </w:r>
            <w:r w:rsidRPr="001C1F1A">
              <w:rPr>
                <w:rFonts w:ascii="宋体" w:hAnsi="宋体"/>
                <w:sz w:val="18"/>
                <w:szCs w:val="18"/>
              </w:rPr>
              <w:t>有产品</w:t>
            </w:r>
            <w:r w:rsidRPr="001C1F1A">
              <w:rPr>
                <w:rFonts w:ascii="宋体" w:hAnsi="宋体" w:hint="eastAsia"/>
                <w:sz w:val="18"/>
                <w:szCs w:val="18"/>
              </w:rPr>
              <w:t>特</w:t>
            </w:r>
            <w:r w:rsidRPr="001C1F1A">
              <w:rPr>
                <w:rFonts w:ascii="宋体" w:hAnsi="宋体"/>
                <w:sz w:val="18"/>
                <w:szCs w:val="18"/>
              </w:rPr>
              <w:t>有的</w:t>
            </w:r>
            <w:r w:rsidRPr="001C1F1A">
              <w:rPr>
                <w:rFonts w:ascii="宋体" w:hAnsi="宋体" w:hint="eastAsia"/>
                <w:sz w:val="18"/>
                <w:szCs w:val="18"/>
              </w:rPr>
              <w:t>滋味和</w:t>
            </w:r>
            <w:r w:rsidRPr="001C1F1A">
              <w:rPr>
                <w:rFonts w:ascii="宋体" w:hAnsi="宋体"/>
                <w:sz w:val="18"/>
                <w:szCs w:val="18"/>
              </w:rPr>
              <w:t>气味，无异味，无异嗅</w:t>
            </w:r>
          </w:p>
        </w:tc>
      </w:tr>
      <w:tr w:rsidR="004A2699" w:rsidRPr="001B6EAF" w14:paraId="730A7A5A" w14:textId="77777777" w:rsidTr="00492497">
        <w:trPr>
          <w:trHeight w:val="283"/>
        </w:trPr>
        <w:tc>
          <w:tcPr>
            <w:tcW w:w="2238" w:type="pct"/>
            <w:vAlign w:val="center"/>
          </w:tcPr>
          <w:p w14:paraId="309292C1" w14:textId="77777777" w:rsidR="004A2699" w:rsidRPr="001C1F1A" w:rsidRDefault="004A2699" w:rsidP="004A2699">
            <w:pPr>
              <w:spacing w:line="240" w:lineRule="auto"/>
              <w:jc w:val="center"/>
              <w:rPr>
                <w:rFonts w:ascii="宋体" w:hAnsi="宋体"/>
                <w:sz w:val="18"/>
                <w:szCs w:val="18"/>
              </w:rPr>
            </w:pPr>
            <w:r w:rsidRPr="001C1F1A">
              <w:rPr>
                <w:rFonts w:ascii="宋体" w:hAnsi="宋体"/>
                <w:sz w:val="18"/>
                <w:szCs w:val="18"/>
              </w:rPr>
              <w:t>组织状态</w:t>
            </w:r>
          </w:p>
        </w:tc>
        <w:tc>
          <w:tcPr>
            <w:tcW w:w="2762" w:type="pct"/>
            <w:vAlign w:val="center"/>
          </w:tcPr>
          <w:p w14:paraId="0214CD09" w14:textId="77777777" w:rsidR="004A2699" w:rsidRPr="001C1F1A" w:rsidRDefault="004A2699" w:rsidP="004A2699">
            <w:pPr>
              <w:spacing w:line="240" w:lineRule="auto"/>
              <w:jc w:val="center"/>
              <w:rPr>
                <w:rFonts w:ascii="宋体" w:hAnsi="宋体"/>
                <w:sz w:val="18"/>
                <w:szCs w:val="18"/>
              </w:rPr>
            </w:pPr>
            <w:r w:rsidRPr="001C1F1A">
              <w:rPr>
                <w:rFonts w:ascii="宋体" w:hAnsi="宋体" w:hint="eastAsia"/>
                <w:sz w:val="18"/>
                <w:szCs w:val="18"/>
              </w:rPr>
              <w:t>具有类似酱卤肉制品的形态</w:t>
            </w:r>
            <w:r w:rsidRPr="001C1F1A">
              <w:rPr>
                <w:rFonts w:ascii="宋体" w:hAnsi="宋体"/>
                <w:sz w:val="18"/>
                <w:szCs w:val="18"/>
              </w:rPr>
              <w:t>，无焦斑和霉斑</w:t>
            </w:r>
          </w:p>
        </w:tc>
      </w:tr>
      <w:tr w:rsidR="004A2699" w:rsidRPr="001B6EAF" w14:paraId="0C71C9C2" w14:textId="77777777" w:rsidTr="00492497">
        <w:trPr>
          <w:trHeight w:val="283"/>
        </w:trPr>
        <w:tc>
          <w:tcPr>
            <w:tcW w:w="2238" w:type="pct"/>
            <w:vAlign w:val="center"/>
          </w:tcPr>
          <w:p w14:paraId="7404D5B7" w14:textId="77777777" w:rsidR="004A2699" w:rsidRPr="000D2C3E" w:rsidRDefault="004A2699" w:rsidP="004A2699">
            <w:pPr>
              <w:spacing w:line="240" w:lineRule="auto"/>
              <w:jc w:val="center"/>
              <w:rPr>
                <w:rFonts w:ascii="宋体" w:hAnsi="宋体"/>
                <w:sz w:val="18"/>
                <w:szCs w:val="18"/>
              </w:rPr>
            </w:pPr>
            <w:r w:rsidRPr="000D2C3E">
              <w:rPr>
                <w:rFonts w:ascii="宋体" w:hAnsi="宋体"/>
                <w:sz w:val="18"/>
                <w:szCs w:val="18"/>
              </w:rPr>
              <w:t>杂质</w:t>
            </w:r>
          </w:p>
        </w:tc>
        <w:tc>
          <w:tcPr>
            <w:tcW w:w="2762" w:type="pct"/>
            <w:vAlign w:val="center"/>
          </w:tcPr>
          <w:p w14:paraId="7887CA88" w14:textId="77777777" w:rsidR="004A2699" w:rsidRPr="001C1F1A" w:rsidRDefault="004A2699" w:rsidP="004A2699">
            <w:pPr>
              <w:spacing w:line="240" w:lineRule="auto"/>
              <w:jc w:val="center"/>
              <w:rPr>
                <w:rFonts w:ascii="宋体" w:hAnsi="宋体"/>
                <w:sz w:val="18"/>
                <w:szCs w:val="18"/>
              </w:rPr>
            </w:pPr>
            <w:r w:rsidRPr="001C1F1A">
              <w:rPr>
                <w:rFonts w:ascii="宋体" w:hAnsi="宋体"/>
                <w:sz w:val="18"/>
                <w:szCs w:val="18"/>
              </w:rPr>
              <w:t>无正常视力可见</w:t>
            </w:r>
            <w:r w:rsidRPr="001C1F1A">
              <w:rPr>
                <w:rFonts w:ascii="宋体" w:hAnsi="宋体" w:hint="eastAsia"/>
                <w:sz w:val="18"/>
                <w:szCs w:val="18"/>
              </w:rPr>
              <w:t>的</w:t>
            </w:r>
            <w:r w:rsidRPr="001C1F1A">
              <w:rPr>
                <w:rFonts w:ascii="宋体" w:hAnsi="宋体"/>
                <w:sz w:val="18"/>
                <w:szCs w:val="18"/>
              </w:rPr>
              <w:t>外来</w:t>
            </w:r>
            <w:r w:rsidRPr="001C1F1A">
              <w:rPr>
                <w:rFonts w:ascii="宋体" w:hAnsi="宋体" w:hint="eastAsia"/>
                <w:sz w:val="18"/>
                <w:szCs w:val="18"/>
              </w:rPr>
              <w:t>杂质</w:t>
            </w:r>
          </w:p>
        </w:tc>
      </w:tr>
    </w:tbl>
    <w:p w14:paraId="1CBC3B82" w14:textId="77777777" w:rsidR="000776FE" w:rsidRDefault="00CB749A">
      <w:pPr>
        <w:pStyle w:val="affd"/>
        <w:spacing w:before="120" w:after="120"/>
        <w:rPr>
          <w:rFonts w:hAnsi="黑体" w:cs="宋体"/>
          <w:szCs w:val="21"/>
        </w:rPr>
      </w:pPr>
      <w:r>
        <w:rPr>
          <w:rFonts w:hint="eastAsia"/>
        </w:rPr>
        <w:t>理化指标</w:t>
      </w:r>
    </w:p>
    <w:p w14:paraId="7C43BB98" w14:textId="77777777" w:rsidR="000776FE" w:rsidRDefault="00CB749A" w:rsidP="00103D1C">
      <w:pPr>
        <w:pStyle w:val="afffffffffffa"/>
        <w:spacing w:beforeLines="50" w:before="120" w:afterLines="50" w:after="120"/>
      </w:pPr>
      <w:r>
        <w:rPr>
          <w:rFonts w:hint="eastAsia"/>
        </w:rPr>
        <w:t>应符合表2的规定。</w:t>
      </w:r>
    </w:p>
    <w:p w14:paraId="4D80C076" w14:textId="77777777" w:rsidR="000776FE" w:rsidRDefault="00CB749A">
      <w:pPr>
        <w:pStyle w:val="afffffffffffd"/>
        <w:numPr>
          <w:ilvl w:val="0"/>
          <w:numId w:val="32"/>
        </w:numPr>
        <w:spacing w:before="120" w:after="120"/>
      </w:pPr>
      <w:r>
        <w:rPr>
          <w:rFonts w:hint="eastAsia"/>
        </w:rPr>
        <w:t>理化指标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1862"/>
        <w:gridCol w:w="1863"/>
      </w:tblGrid>
      <w:tr w:rsidR="003747EB" w14:paraId="7B7190C4" w14:textId="77777777" w:rsidTr="000604E3">
        <w:trPr>
          <w:trHeight w:val="283"/>
        </w:trPr>
        <w:tc>
          <w:tcPr>
            <w:tcW w:w="5356" w:type="dxa"/>
            <w:vMerge w:val="restart"/>
            <w:vAlign w:val="center"/>
          </w:tcPr>
          <w:p w14:paraId="5F644DA6" w14:textId="77777777" w:rsidR="003747EB" w:rsidRDefault="003747EB">
            <w:pPr>
              <w:spacing w:line="240" w:lineRule="auto"/>
              <w:jc w:val="center"/>
              <w:rPr>
                <w:rFonts w:ascii="宋体" w:hAnsi="宋体"/>
                <w:sz w:val="18"/>
                <w:szCs w:val="18"/>
              </w:rPr>
            </w:pPr>
            <w:r>
              <w:rPr>
                <w:rFonts w:ascii="宋体" w:hAnsi="宋体" w:hint="eastAsia"/>
                <w:sz w:val="18"/>
                <w:szCs w:val="18"/>
              </w:rPr>
              <w:t>项目</w:t>
            </w:r>
          </w:p>
        </w:tc>
        <w:tc>
          <w:tcPr>
            <w:tcW w:w="3725" w:type="dxa"/>
            <w:gridSpan w:val="2"/>
          </w:tcPr>
          <w:p w14:paraId="2603D0E4" w14:textId="77777777" w:rsidR="003747EB" w:rsidRDefault="003747EB">
            <w:pPr>
              <w:spacing w:line="240" w:lineRule="auto"/>
              <w:jc w:val="center"/>
              <w:rPr>
                <w:rFonts w:ascii="宋体" w:hAnsi="宋体"/>
                <w:sz w:val="18"/>
                <w:szCs w:val="18"/>
              </w:rPr>
            </w:pPr>
            <w:r>
              <w:rPr>
                <w:rFonts w:ascii="宋体" w:hAnsi="宋体" w:hint="eastAsia"/>
                <w:sz w:val="18"/>
                <w:szCs w:val="18"/>
              </w:rPr>
              <w:t>指标</w:t>
            </w:r>
          </w:p>
        </w:tc>
      </w:tr>
      <w:tr w:rsidR="003747EB" w14:paraId="7BC34268" w14:textId="77777777" w:rsidTr="000604E3">
        <w:trPr>
          <w:trHeight w:val="283"/>
        </w:trPr>
        <w:tc>
          <w:tcPr>
            <w:tcW w:w="5356" w:type="dxa"/>
            <w:vMerge/>
            <w:vAlign w:val="center"/>
          </w:tcPr>
          <w:p w14:paraId="7F17D551" w14:textId="77777777" w:rsidR="003747EB" w:rsidRDefault="003747EB">
            <w:pPr>
              <w:spacing w:line="240" w:lineRule="auto"/>
              <w:jc w:val="center"/>
              <w:rPr>
                <w:rFonts w:ascii="宋体" w:hAnsi="宋体"/>
                <w:sz w:val="18"/>
                <w:szCs w:val="18"/>
              </w:rPr>
            </w:pPr>
          </w:p>
        </w:tc>
        <w:tc>
          <w:tcPr>
            <w:tcW w:w="1862" w:type="dxa"/>
          </w:tcPr>
          <w:p w14:paraId="01D70EAA" w14:textId="3FAC6D0A" w:rsidR="003747EB" w:rsidRDefault="003747EB">
            <w:pPr>
              <w:spacing w:line="240" w:lineRule="auto"/>
              <w:jc w:val="center"/>
              <w:rPr>
                <w:rFonts w:ascii="宋体" w:hAnsi="宋体"/>
                <w:sz w:val="18"/>
                <w:szCs w:val="18"/>
              </w:rPr>
            </w:pPr>
            <w:r>
              <w:rPr>
                <w:rFonts w:ascii="宋体" w:hAnsi="宋体" w:hint="eastAsia"/>
                <w:sz w:val="18"/>
                <w:szCs w:val="18"/>
              </w:rPr>
              <w:t>优级</w:t>
            </w:r>
          </w:p>
        </w:tc>
        <w:tc>
          <w:tcPr>
            <w:tcW w:w="1863" w:type="dxa"/>
          </w:tcPr>
          <w:p w14:paraId="505F86CD" w14:textId="2EDB82B6" w:rsidR="003747EB" w:rsidRDefault="003747EB">
            <w:pPr>
              <w:spacing w:line="240" w:lineRule="auto"/>
              <w:jc w:val="center"/>
              <w:rPr>
                <w:rFonts w:ascii="宋体" w:hAnsi="宋体"/>
                <w:sz w:val="18"/>
                <w:szCs w:val="18"/>
              </w:rPr>
            </w:pPr>
            <w:r>
              <w:rPr>
                <w:rFonts w:ascii="宋体" w:hAnsi="宋体" w:hint="eastAsia"/>
                <w:sz w:val="18"/>
                <w:szCs w:val="18"/>
              </w:rPr>
              <w:t>一级</w:t>
            </w:r>
          </w:p>
        </w:tc>
      </w:tr>
      <w:tr w:rsidR="003747EB" w14:paraId="5D013023" w14:textId="77777777" w:rsidTr="000604E3">
        <w:trPr>
          <w:trHeight w:val="283"/>
        </w:trPr>
        <w:tc>
          <w:tcPr>
            <w:tcW w:w="5356" w:type="dxa"/>
          </w:tcPr>
          <w:p w14:paraId="4ECBBC84" w14:textId="5BD8AEBB" w:rsidR="003747EB" w:rsidRDefault="003747EB">
            <w:pPr>
              <w:spacing w:line="240" w:lineRule="auto"/>
              <w:jc w:val="center"/>
              <w:rPr>
                <w:rFonts w:ascii="宋体" w:hAnsi="宋体"/>
                <w:sz w:val="18"/>
                <w:szCs w:val="18"/>
              </w:rPr>
            </w:pPr>
            <w:r>
              <w:rPr>
                <w:rFonts w:ascii="宋体" w:hAnsi="宋体" w:hint="eastAsia"/>
                <w:sz w:val="18"/>
                <w:szCs w:val="18"/>
              </w:rPr>
              <w:t xml:space="preserve">蛋白质/（g/100g）， ≥                               </w:t>
            </w:r>
          </w:p>
        </w:tc>
        <w:tc>
          <w:tcPr>
            <w:tcW w:w="1862" w:type="dxa"/>
          </w:tcPr>
          <w:p w14:paraId="3420E377" w14:textId="2A0858B3" w:rsidR="003747EB" w:rsidRDefault="000604E3">
            <w:pPr>
              <w:spacing w:line="240" w:lineRule="auto"/>
              <w:jc w:val="center"/>
              <w:rPr>
                <w:rFonts w:ascii="宋体" w:hAnsi="宋体"/>
                <w:color w:val="000000"/>
                <w:sz w:val="18"/>
                <w:szCs w:val="18"/>
              </w:rPr>
            </w:pPr>
            <w:r>
              <w:rPr>
                <w:rFonts w:ascii="宋体" w:hAnsi="宋体"/>
                <w:color w:val="000000"/>
                <w:sz w:val="18"/>
                <w:szCs w:val="18"/>
              </w:rPr>
              <w:t>20</w:t>
            </w:r>
            <w:r w:rsidR="007B171D">
              <w:rPr>
                <w:rFonts w:ascii="宋体" w:hAnsi="宋体" w:hint="eastAsia"/>
                <w:color w:val="000000"/>
                <w:sz w:val="18"/>
                <w:szCs w:val="18"/>
              </w:rPr>
              <w:t>.0</w:t>
            </w:r>
          </w:p>
        </w:tc>
        <w:tc>
          <w:tcPr>
            <w:tcW w:w="1863" w:type="dxa"/>
          </w:tcPr>
          <w:p w14:paraId="790C03F8" w14:textId="1D3F83AD" w:rsidR="003747EB" w:rsidRDefault="000604E3">
            <w:pPr>
              <w:spacing w:line="240" w:lineRule="auto"/>
              <w:jc w:val="center"/>
              <w:rPr>
                <w:rFonts w:ascii="宋体" w:hAnsi="宋体"/>
                <w:color w:val="000000"/>
                <w:sz w:val="18"/>
                <w:szCs w:val="18"/>
              </w:rPr>
            </w:pPr>
            <w:r>
              <w:rPr>
                <w:rFonts w:ascii="宋体" w:hAnsi="宋体" w:hint="eastAsia"/>
                <w:color w:val="000000"/>
                <w:sz w:val="18"/>
                <w:szCs w:val="18"/>
              </w:rPr>
              <w:t>15</w:t>
            </w:r>
            <w:r w:rsidR="007B171D">
              <w:rPr>
                <w:rFonts w:ascii="宋体" w:hAnsi="宋体" w:hint="eastAsia"/>
                <w:color w:val="000000"/>
                <w:sz w:val="18"/>
                <w:szCs w:val="18"/>
              </w:rPr>
              <w:t>.0</w:t>
            </w:r>
          </w:p>
        </w:tc>
      </w:tr>
      <w:tr w:rsidR="000776FE" w14:paraId="6D23F76E" w14:textId="77777777" w:rsidTr="000604E3">
        <w:trPr>
          <w:trHeight w:val="283"/>
        </w:trPr>
        <w:tc>
          <w:tcPr>
            <w:tcW w:w="5356" w:type="dxa"/>
          </w:tcPr>
          <w:p w14:paraId="11A0900D" w14:textId="1A6FED6E" w:rsidR="000776FE" w:rsidRDefault="008B5B09" w:rsidP="004A2699">
            <w:pPr>
              <w:spacing w:line="240" w:lineRule="auto"/>
              <w:jc w:val="center"/>
              <w:rPr>
                <w:rFonts w:ascii="宋体" w:hAnsi="宋体"/>
                <w:sz w:val="18"/>
                <w:szCs w:val="18"/>
              </w:rPr>
            </w:pPr>
            <w:r>
              <w:rPr>
                <w:rFonts w:ascii="宋体" w:hAnsi="宋体" w:hint="eastAsia"/>
                <w:sz w:val="18"/>
                <w:szCs w:val="18"/>
              </w:rPr>
              <w:t>脂肪/（g/100g），</w:t>
            </w:r>
            <w:r w:rsidR="00CB749A">
              <w:rPr>
                <w:rFonts w:ascii="宋体" w:hAnsi="宋体" w:hint="eastAsia"/>
                <w:sz w:val="18"/>
                <w:szCs w:val="18"/>
              </w:rPr>
              <w:t xml:space="preserve"> </w:t>
            </w:r>
            <w:r w:rsidR="004A2699">
              <w:rPr>
                <w:rFonts w:ascii="宋体" w:hAnsi="宋体" w:hint="eastAsia"/>
                <w:sz w:val="18"/>
                <w:szCs w:val="18"/>
              </w:rPr>
              <w:t xml:space="preserve">≤ </w:t>
            </w:r>
            <w:r w:rsidR="00CB749A">
              <w:rPr>
                <w:rFonts w:ascii="宋体" w:hAnsi="宋体" w:hint="eastAsia"/>
                <w:sz w:val="18"/>
                <w:szCs w:val="18"/>
              </w:rPr>
              <w:t xml:space="preserve">                 </w:t>
            </w:r>
          </w:p>
        </w:tc>
        <w:tc>
          <w:tcPr>
            <w:tcW w:w="3725" w:type="dxa"/>
            <w:gridSpan w:val="2"/>
          </w:tcPr>
          <w:p w14:paraId="57C2F453" w14:textId="28AB439D" w:rsidR="000776FE" w:rsidRDefault="000604E3">
            <w:pPr>
              <w:spacing w:line="240" w:lineRule="auto"/>
              <w:jc w:val="center"/>
              <w:rPr>
                <w:rFonts w:ascii="宋体" w:hAnsi="宋体"/>
                <w:color w:val="000000"/>
                <w:sz w:val="18"/>
                <w:szCs w:val="18"/>
              </w:rPr>
            </w:pPr>
            <w:r>
              <w:rPr>
                <w:rFonts w:ascii="宋体" w:hAnsi="宋体"/>
                <w:color w:val="000000"/>
                <w:sz w:val="18"/>
                <w:szCs w:val="18"/>
              </w:rPr>
              <w:t>25</w:t>
            </w:r>
            <w:r w:rsidR="007B171D">
              <w:rPr>
                <w:rFonts w:ascii="宋体" w:hAnsi="宋体" w:hint="eastAsia"/>
                <w:color w:val="000000"/>
                <w:sz w:val="18"/>
                <w:szCs w:val="18"/>
              </w:rPr>
              <w:t>.0</w:t>
            </w:r>
          </w:p>
        </w:tc>
      </w:tr>
      <w:tr w:rsidR="000776FE" w14:paraId="39B8CB1C" w14:textId="77777777" w:rsidTr="000604E3">
        <w:trPr>
          <w:trHeight w:val="283"/>
        </w:trPr>
        <w:tc>
          <w:tcPr>
            <w:tcW w:w="5356" w:type="dxa"/>
          </w:tcPr>
          <w:p w14:paraId="17D82AA7" w14:textId="70C16228" w:rsidR="000776FE" w:rsidRDefault="004A2699">
            <w:pPr>
              <w:spacing w:line="240" w:lineRule="auto"/>
              <w:jc w:val="center"/>
              <w:rPr>
                <w:rFonts w:ascii="宋体" w:hAnsi="宋体"/>
                <w:sz w:val="18"/>
                <w:szCs w:val="18"/>
              </w:rPr>
            </w:pPr>
            <w:r>
              <w:rPr>
                <w:rFonts w:ascii="宋体" w:hAnsi="宋体" w:hint="eastAsia"/>
                <w:sz w:val="18"/>
                <w:szCs w:val="18"/>
              </w:rPr>
              <w:t>水分</w:t>
            </w:r>
            <w:r w:rsidR="00CB749A">
              <w:rPr>
                <w:rFonts w:ascii="宋体" w:hAnsi="宋体" w:hint="eastAsia"/>
                <w:sz w:val="18"/>
                <w:szCs w:val="18"/>
              </w:rPr>
              <w:t xml:space="preserve">/（g/100g）， </w:t>
            </w:r>
            <w:r w:rsidR="00492497">
              <w:rPr>
                <w:rFonts w:ascii="宋体" w:hAnsi="宋体" w:hint="eastAsia"/>
                <w:sz w:val="18"/>
                <w:szCs w:val="18"/>
              </w:rPr>
              <w:t>≤</w:t>
            </w:r>
            <w:r w:rsidR="00CB749A">
              <w:rPr>
                <w:rFonts w:ascii="宋体" w:hAnsi="宋体" w:hint="eastAsia"/>
                <w:sz w:val="18"/>
                <w:szCs w:val="18"/>
              </w:rPr>
              <w:t xml:space="preserve">                </w:t>
            </w:r>
          </w:p>
        </w:tc>
        <w:tc>
          <w:tcPr>
            <w:tcW w:w="3725" w:type="dxa"/>
            <w:gridSpan w:val="2"/>
          </w:tcPr>
          <w:p w14:paraId="5AE90D87" w14:textId="4D4DA79D" w:rsidR="000776FE" w:rsidRDefault="000604E3">
            <w:pPr>
              <w:spacing w:line="240" w:lineRule="auto"/>
              <w:jc w:val="center"/>
              <w:rPr>
                <w:rFonts w:ascii="宋体" w:hAnsi="宋体"/>
                <w:color w:val="000000"/>
                <w:sz w:val="18"/>
                <w:szCs w:val="18"/>
              </w:rPr>
            </w:pPr>
            <w:r>
              <w:rPr>
                <w:rFonts w:ascii="宋体" w:hAnsi="宋体"/>
                <w:color w:val="000000"/>
                <w:sz w:val="18"/>
                <w:szCs w:val="18"/>
              </w:rPr>
              <w:t>60</w:t>
            </w:r>
            <w:r w:rsidR="007B171D">
              <w:rPr>
                <w:rFonts w:ascii="宋体" w:hAnsi="宋体" w:hint="eastAsia"/>
                <w:color w:val="000000"/>
                <w:sz w:val="18"/>
                <w:szCs w:val="18"/>
              </w:rPr>
              <w:t>.0</w:t>
            </w:r>
          </w:p>
        </w:tc>
      </w:tr>
      <w:tr w:rsidR="000776FE" w14:paraId="26E03984" w14:textId="77777777" w:rsidTr="000604E3">
        <w:trPr>
          <w:trHeight w:val="283"/>
        </w:trPr>
        <w:tc>
          <w:tcPr>
            <w:tcW w:w="5356" w:type="dxa"/>
          </w:tcPr>
          <w:p w14:paraId="0154CD90" w14:textId="21BF1DDA" w:rsidR="000776FE" w:rsidRDefault="00492497">
            <w:pPr>
              <w:spacing w:line="240" w:lineRule="auto"/>
              <w:jc w:val="center"/>
              <w:rPr>
                <w:rFonts w:ascii="宋体" w:hAnsi="宋体"/>
                <w:sz w:val="18"/>
                <w:szCs w:val="18"/>
              </w:rPr>
            </w:pPr>
            <w:r>
              <w:rPr>
                <w:rFonts w:ascii="宋体" w:hAnsi="宋体" w:hint="eastAsia"/>
                <w:sz w:val="18"/>
                <w:szCs w:val="18"/>
              </w:rPr>
              <w:t>氯化物（</w:t>
            </w:r>
            <w:r w:rsidR="003747EB">
              <w:rPr>
                <w:rFonts w:ascii="宋体" w:hAnsi="宋体" w:hint="eastAsia"/>
                <w:sz w:val="18"/>
                <w:szCs w:val="18"/>
              </w:rPr>
              <w:t>以N</w:t>
            </w:r>
            <w:r w:rsidR="003747EB">
              <w:rPr>
                <w:rFonts w:ascii="宋体" w:hAnsi="宋体"/>
                <w:sz w:val="18"/>
                <w:szCs w:val="18"/>
              </w:rPr>
              <w:t>aCl计</w:t>
            </w:r>
            <w:r>
              <w:rPr>
                <w:rFonts w:ascii="宋体" w:hAnsi="宋体" w:hint="eastAsia"/>
                <w:sz w:val="18"/>
                <w:szCs w:val="18"/>
              </w:rPr>
              <w:t>）/（g/100g）， ≤</w:t>
            </w:r>
            <w:r w:rsidR="00CB749A">
              <w:rPr>
                <w:rFonts w:ascii="宋体" w:hAnsi="宋体" w:hint="eastAsia"/>
                <w:sz w:val="18"/>
                <w:szCs w:val="18"/>
              </w:rPr>
              <w:t xml:space="preserve">    </w:t>
            </w:r>
          </w:p>
        </w:tc>
        <w:tc>
          <w:tcPr>
            <w:tcW w:w="3725" w:type="dxa"/>
            <w:gridSpan w:val="2"/>
          </w:tcPr>
          <w:p w14:paraId="2D5EBF5E" w14:textId="2DB3D35B" w:rsidR="000776FE" w:rsidRDefault="000604E3">
            <w:pPr>
              <w:spacing w:line="240" w:lineRule="auto"/>
              <w:jc w:val="center"/>
              <w:rPr>
                <w:rFonts w:ascii="宋体" w:hAnsi="宋体"/>
                <w:color w:val="000000"/>
                <w:sz w:val="18"/>
                <w:szCs w:val="18"/>
              </w:rPr>
            </w:pPr>
            <w:r>
              <w:rPr>
                <w:rFonts w:ascii="宋体" w:hAnsi="宋体"/>
                <w:color w:val="000000"/>
                <w:sz w:val="18"/>
                <w:szCs w:val="18"/>
              </w:rPr>
              <w:t>4.0</w:t>
            </w:r>
          </w:p>
        </w:tc>
      </w:tr>
    </w:tbl>
    <w:p w14:paraId="219FFEE2" w14:textId="5F5D76FF" w:rsidR="000776FE" w:rsidRDefault="001C0017">
      <w:pPr>
        <w:pStyle w:val="affd"/>
        <w:spacing w:before="120" w:after="120"/>
        <w:rPr>
          <w:rFonts w:hAnsi="黑体"/>
        </w:rPr>
      </w:pPr>
      <w:r>
        <w:rPr>
          <w:rFonts w:hAnsi="黑体" w:hint="eastAsia"/>
        </w:rPr>
        <w:t>污染物</w:t>
      </w:r>
      <w:r>
        <w:rPr>
          <w:rFonts w:hAnsi="黑体"/>
        </w:rPr>
        <w:t>限量</w:t>
      </w:r>
    </w:p>
    <w:p w14:paraId="09BAFAF3" w14:textId="457A65BE" w:rsidR="001C0017" w:rsidRPr="001C0017" w:rsidRDefault="001C0017" w:rsidP="00112D37">
      <w:pPr>
        <w:pStyle w:val="afffff5"/>
        <w:ind w:firstLine="420"/>
      </w:pPr>
      <w:r w:rsidRPr="001C0017">
        <w:rPr>
          <w:rFonts w:hint="eastAsia"/>
        </w:rPr>
        <w:t>应符合GB 2762的规定。</w:t>
      </w:r>
    </w:p>
    <w:p w14:paraId="7731E534" w14:textId="3EFF267B" w:rsidR="001C0017" w:rsidRDefault="001C0017" w:rsidP="001C0017">
      <w:pPr>
        <w:pStyle w:val="affd"/>
        <w:spacing w:before="120" w:after="120"/>
        <w:rPr>
          <w:rFonts w:hAnsi="黑体"/>
        </w:rPr>
      </w:pPr>
      <w:r>
        <w:rPr>
          <w:rFonts w:hAnsi="黑体" w:hint="eastAsia"/>
        </w:rPr>
        <w:t>微生物</w:t>
      </w:r>
      <w:r>
        <w:rPr>
          <w:rFonts w:hAnsi="黑体"/>
        </w:rPr>
        <w:t>限量</w:t>
      </w:r>
    </w:p>
    <w:p w14:paraId="5033066F" w14:textId="7C127704" w:rsidR="001C0017" w:rsidRDefault="00F118EE" w:rsidP="00E67634">
      <w:pPr>
        <w:pStyle w:val="afffff5"/>
        <w:spacing w:beforeLines="50" w:before="120" w:afterLines="50" w:after="120"/>
        <w:ind w:firstLineChars="0" w:firstLine="0"/>
      </w:pPr>
      <w:r>
        <w:t>4.5</w:t>
      </w:r>
      <w:r w:rsidR="00E67634">
        <w:t xml:space="preserve">.1 </w:t>
      </w:r>
      <w:r w:rsidR="001C0017">
        <w:rPr>
          <w:rFonts w:hint="eastAsia"/>
        </w:rPr>
        <w:t>致病菌</w:t>
      </w:r>
      <w:r w:rsidR="001C0017" w:rsidRPr="001C0017">
        <w:rPr>
          <w:rFonts w:hint="eastAsia"/>
        </w:rPr>
        <w:t>限量应符合GB 29921的规定。</w:t>
      </w:r>
    </w:p>
    <w:p w14:paraId="401D07BA" w14:textId="316F26D3" w:rsidR="00E67634" w:rsidRDefault="00F118EE" w:rsidP="00E67634">
      <w:pPr>
        <w:pStyle w:val="afffff5"/>
        <w:spacing w:beforeLines="50" w:before="120" w:afterLines="50" w:after="120"/>
        <w:ind w:firstLineChars="0" w:firstLine="0"/>
      </w:pPr>
      <w:r>
        <w:t>4.5</w:t>
      </w:r>
      <w:r w:rsidR="00E67634">
        <w:rPr>
          <w:rFonts w:hint="eastAsia"/>
        </w:rPr>
        <w:t xml:space="preserve">.2 </w:t>
      </w:r>
      <w:r w:rsidR="00E67634" w:rsidRPr="00E67634">
        <w:rPr>
          <w:rFonts w:hint="eastAsia"/>
        </w:rPr>
        <w:t>微生物限量还应符合表3的规定。</w:t>
      </w:r>
    </w:p>
    <w:p w14:paraId="6073D451" w14:textId="77777777" w:rsidR="00E67634" w:rsidRDefault="00E67634" w:rsidP="00E67634">
      <w:pPr>
        <w:pStyle w:val="affffffffffff3"/>
        <w:adjustRightInd w:val="0"/>
        <w:snapToGrid w:val="0"/>
        <w:ind w:firstLine="420"/>
      </w:pPr>
      <w:r w:rsidRPr="00A04709">
        <w:rPr>
          <w:rFonts w:hint="eastAsia"/>
        </w:rPr>
        <w:t>表</w:t>
      </w:r>
      <w:r w:rsidRPr="00A04709">
        <w:rPr>
          <w:rFonts w:hint="eastAsia"/>
        </w:rPr>
        <w:t xml:space="preserve">3 </w:t>
      </w:r>
      <w:r w:rsidRPr="00A04709">
        <w:rPr>
          <w:rFonts w:hint="eastAsia"/>
        </w:rPr>
        <w:t>微生物</w:t>
      </w:r>
      <w:r w:rsidRPr="00A04709">
        <w:t>限量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911"/>
        <w:gridCol w:w="907"/>
        <w:gridCol w:w="1311"/>
        <w:gridCol w:w="1311"/>
      </w:tblGrid>
      <w:tr w:rsidR="007E7352" w:rsidRPr="001E2B4F" w14:paraId="5378239B" w14:textId="77777777" w:rsidTr="007E7352">
        <w:trPr>
          <w:trHeight w:val="283"/>
        </w:trPr>
        <w:tc>
          <w:tcPr>
            <w:tcW w:w="2680" w:type="pct"/>
            <w:vMerge w:val="restart"/>
            <w:shd w:val="clear" w:color="auto" w:fill="auto"/>
            <w:vAlign w:val="center"/>
          </w:tcPr>
          <w:p w14:paraId="56A5139F"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项    目</w:t>
            </w:r>
          </w:p>
        </w:tc>
        <w:tc>
          <w:tcPr>
            <w:tcW w:w="2320" w:type="pct"/>
            <w:gridSpan w:val="4"/>
            <w:shd w:val="clear" w:color="auto" w:fill="auto"/>
            <w:vAlign w:val="center"/>
          </w:tcPr>
          <w:p w14:paraId="15EE9FB1" w14:textId="77777777" w:rsidR="007E7352" w:rsidRPr="00653A72" w:rsidRDefault="007E7352" w:rsidP="00EF6C7B">
            <w:pPr>
              <w:spacing w:line="240" w:lineRule="auto"/>
              <w:ind w:firstLine="360"/>
              <w:jc w:val="center"/>
              <w:rPr>
                <w:rFonts w:ascii="宋体" w:hAnsi="宋体"/>
                <w:sz w:val="18"/>
                <w:szCs w:val="18"/>
              </w:rPr>
            </w:pPr>
            <w:r w:rsidRPr="00653A72">
              <w:rPr>
                <w:rFonts w:ascii="宋体" w:hAnsi="宋体"/>
                <w:sz w:val="18"/>
                <w:szCs w:val="18"/>
              </w:rPr>
              <w:t>采样方案</w:t>
            </w:r>
            <w:r w:rsidRPr="00653A72">
              <w:rPr>
                <w:rFonts w:ascii="宋体" w:hAnsi="宋体"/>
                <w:sz w:val="18"/>
                <w:szCs w:val="18"/>
                <w:vertAlign w:val="superscript"/>
              </w:rPr>
              <w:t>a</w:t>
            </w:r>
            <w:r w:rsidRPr="00653A72">
              <w:rPr>
                <w:rFonts w:ascii="宋体" w:hAnsi="宋体"/>
                <w:sz w:val="18"/>
                <w:szCs w:val="18"/>
              </w:rPr>
              <w:t>及限量</w:t>
            </w:r>
          </w:p>
        </w:tc>
      </w:tr>
      <w:tr w:rsidR="007E7352" w:rsidRPr="001E2B4F" w14:paraId="621D4A62" w14:textId="77777777" w:rsidTr="007E7352">
        <w:trPr>
          <w:trHeight w:val="283"/>
        </w:trPr>
        <w:tc>
          <w:tcPr>
            <w:tcW w:w="2680" w:type="pct"/>
            <w:vMerge/>
            <w:shd w:val="clear" w:color="auto" w:fill="auto"/>
            <w:vAlign w:val="center"/>
          </w:tcPr>
          <w:p w14:paraId="42FAD0B1" w14:textId="77777777" w:rsidR="007E7352" w:rsidRPr="00653A72" w:rsidRDefault="007E7352" w:rsidP="00EF6C7B">
            <w:pPr>
              <w:spacing w:line="240" w:lineRule="auto"/>
              <w:ind w:firstLine="360"/>
              <w:jc w:val="center"/>
              <w:rPr>
                <w:rFonts w:ascii="宋体" w:hAnsi="宋体"/>
                <w:sz w:val="18"/>
                <w:szCs w:val="18"/>
              </w:rPr>
            </w:pPr>
          </w:p>
        </w:tc>
        <w:tc>
          <w:tcPr>
            <w:tcW w:w="476" w:type="pct"/>
            <w:shd w:val="clear" w:color="auto" w:fill="auto"/>
            <w:vAlign w:val="center"/>
          </w:tcPr>
          <w:p w14:paraId="2B24F8E8"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n</w:t>
            </w:r>
          </w:p>
        </w:tc>
        <w:tc>
          <w:tcPr>
            <w:tcW w:w="474" w:type="pct"/>
            <w:shd w:val="clear" w:color="auto" w:fill="auto"/>
            <w:vAlign w:val="center"/>
          </w:tcPr>
          <w:p w14:paraId="446DB79E"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c</w:t>
            </w:r>
          </w:p>
        </w:tc>
        <w:tc>
          <w:tcPr>
            <w:tcW w:w="685" w:type="pct"/>
            <w:shd w:val="clear" w:color="auto" w:fill="auto"/>
            <w:vAlign w:val="center"/>
          </w:tcPr>
          <w:p w14:paraId="402A1259"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m</w:t>
            </w:r>
          </w:p>
        </w:tc>
        <w:tc>
          <w:tcPr>
            <w:tcW w:w="685" w:type="pct"/>
            <w:shd w:val="clear" w:color="auto" w:fill="auto"/>
            <w:vAlign w:val="center"/>
          </w:tcPr>
          <w:p w14:paraId="290EB407"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M</w:t>
            </w:r>
          </w:p>
        </w:tc>
      </w:tr>
      <w:tr w:rsidR="007E7352" w:rsidRPr="001E2B4F" w14:paraId="6955F42D" w14:textId="77777777" w:rsidTr="007E7352">
        <w:trPr>
          <w:trHeight w:val="283"/>
        </w:trPr>
        <w:tc>
          <w:tcPr>
            <w:tcW w:w="2680" w:type="pct"/>
            <w:shd w:val="clear" w:color="auto" w:fill="auto"/>
            <w:vAlign w:val="center"/>
          </w:tcPr>
          <w:p w14:paraId="18BB8DD6"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菌落总数</w:t>
            </w:r>
            <w:r w:rsidRPr="00653A72">
              <w:rPr>
                <w:rFonts w:ascii="宋体" w:hAnsi="宋体" w:hint="eastAsia"/>
                <w:sz w:val="18"/>
                <w:szCs w:val="18"/>
              </w:rPr>
              <w:t>/</w:t>
            </w:r>
            <w:r w:rsidRPr="00653A72">
              <w:rPr>
                <w:rFonts w:ascii="宋体" w:hAnsi="宋体"/>
                <w:sz w:val="18"/>
                <w:szCs w:val="18"/>
              </w:rPr>
              <w:t>（CFU/g）</w:t>
            </w:r>
          </w:p>
        </w:tc>
        <w:tc>
          <w:tcPr>
            <w:tcW w:w="476" w:type="pct"/>
            <w:shd w:val="clear" w:color="auto" w:fill="auto"/>
            <w:vAlign w:val="center"/>
          </w:tcPr>
          <w:p w14:paraId="6E3D045C"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5</w:t>
            </w:r>
          </w:p>
        </w:tc>
        <w:tc>
          <w:tcPr>
            <w:tcW w:w="474" w:type="pct"/>
            <w:shd w:val="clear" w:color="auto" w:fill="auto"/>
            <w:vAlign w:val="center"/>
          </w:tcPr>
          <w:p w14:paraId="35DD3169"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2</w:t>
            </w:r>
          </w:p>
        </w:tc>
        <w:tc>
          <w:tcPr>
            <w:tcW w:w="685" w:type="pct"/>
            <w:shd w:val="clear" w:color="auto" w:fill="auto"/>
            <w:vAlign w:val="center"/>
          </w:tcPr>
          <w:p w14:paraId="01BD69E2"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10</w:t>
            </w:r>
            <w:r w:rsidRPr="00653A72">
              <w:rPr>
                <w:rFonts w:ascii="宋体" w:hAnsi="宋体"/>
                <w:sz w:val="18"/>
                <w:szCs w:val="18"/>
                <w:vertAlign w:val="superscript"/>
              </w:rPr>
              <w:t>4</w:t>
            </w:r>
          </w:p>
        </w:tc>
        <w:tc>
          <w:tcPr>
            <w:tcW w:w="685" w:type="pct"/>
            <w:shd w:val="clear" w:color="auto" w:fill="auto"/>
            <w:vAlign w:val="center"/>
          </w:tcPr>
          <w:p w14:paraId="5A93A352"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10</w:t>
            </w:r>
            <w:r w:rsidRPr="00653A72">
              <w:rPr>
                <w:rFonts w:ascii="宋体" w:hAnsi="宋体"/>
                <w:sz w:val="18"/>
                <w:szCs w:val="18"/>
                <w:vertAlign w:val="superscript"/>
              </w:rPr>
              <w:t>5</w:t>
            </w:r>
          </w:p>
        </w:tc>
      </w:tr>
      <w:tr w:rsidR="007E7352" w:rsidRPr="001E2B4F" w14:paraId="573B344F" w14:textId="77777777" w:rsidTr="007E7352">
        <w:trPr>
          <w:trHeight w:val="283"/>
        </w:trPr>
        <w:tc>
          <w:tcPr>
            <w:tcW w:w="2680" w:type="pct"/>
            <w:shd w:val="clear" w:color="auto" w:fill="auto"/>
            <w:vAlign w:val="center"/>
          </w:tcPr>
          <w:p w14:paraId="218560C1"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大肠菌群/（CFU/g）</w:t>
            </w:r>
          </w:p>
        </w:tc>
        <w:tc>
          <w:tcPr>
            <w:tcW w:w="476" w:type="pct"/>
            <w:shd w:val="clear" w:color="auto" w:fill="auto"/>
            <w:vAlign w:val="center"/>
          </w:tcPr>
          <w:p w14:paraId="14DD9000"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5</w:t>
            </w:r>
          </w:p>
        </w:tc>
        <w:tc>
          <w:tcPr>
            <w:tcW w:w="474" w:type="pct"/>
            <w:shd w:val="clear" w:color="auto" w:fill="auto"/>
            <w:vAlign w:val="center"/>
          </w:tcPr>
          <w:p w14:paraId="12EA1935"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2</w:t>
            </w:r>
          </w:p>
        </w:tc>
        <w:tc>
          <w:tcPr>
            <w:tcW w:w="685" w:type="pct"/>
            <w:shd w:val="clear" w:color="auto" w:fill="auto"/>
            <w:vAlign w:val="center"/>
          </w:tcPr>
          <w:p w14:paraId="39D5CB7D"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10</w:t>
            </w:r>
          </w:p>
        </w:tc>
        <w:tc>
          <w:tcPr>
            <w:tcW w:w="685" w:type="pct"/>
            <w:shd w:val="clear" w:color="auto" w:fill="auto"/>
            <w:vAlign w:val="center"/>
          </w:tcPr>
          <w:p w14:paraId="59EC4DF4" w14:textId="77777777" w:rsidR="007E7352" w:rsidRPr="00653A72" w:rsidRDefault="007E7352" w:rsidP="00EF6C7B">
            <w:pPr>
              <w:spacing w:line="240" w:lineRule="auto"/>
              <w:jc w:val="center"/>
              <w:rPr>
                <w:rFonts w:ascii="宋体" w:hAnsi="宋体"/>
                <w:sz w:val="18"/>
                <w:szCs w:val="18"/>
              </w:rPr>
            </w:pPr>
            <w:r w:rsidRPr="00653A72">
              <w:rPr>
                <w:rFonts w:ascii="宋体" w:hAnsi="宋体"/>
                <w:sz w:val="18"/>
                <w:szCs w:val="18"/>
              </w:rPr>
              <w:t>10</w:t>
            </w:r>
            <w:r w:rsidRPr="00653A72">
              <w:rPr>
                <w:rFonts w:ascii="宋体" w:hAnsi="宋体"/>
                <w:sz w:val="18"/>
                <w:szCs w:val="18"/>
                <w:vertAlign w:val="superscript"/>
              </w:rPr>
              <w:t>2</w:t>
            </w:r>
          </w:p>
        </w:tc>
      </w:tr>
      <w:tr w:rsidR="007E7352" w:rsidRPr="001E2B4F" w14:paraId="1B642BF4" w14:textId="77777777" w:rsidTr="007E7352">
        <w:trPr>
          <w:trHeight w:val="283"/>
        </w:trPr>
        <w:tc>
          <w:tcPr>
            <w:tcW w:w="5000" w:type="pct"/>
            <w:gridSpan w:val="5"/>
            <w:shd w:val="clear" w:color="auto" w:fill="auto"/>
            <w:vAlign w:val="center"/>
          </w:tcPr>
          <w:p w14:paraId="75C94AAA" w14:textId="77777777" w:rsidR="007E7352" w:rsidRPr="00653A72" w:rsidRDefault="007E7352" w:rsidP="00EF6C7B">
            <w:pPr>
              <w:spacing w:line="240" w:lineRule="auto"/>
              <w:ind w:firstLine="360"/>
              <w:jc w:val="center"/>
              <w:rPr>
                <w:rFonts w:ascii="宋体" w:hAnsi="宋体"/>
                <w:sz w:val="18"/>
                <w:szCs w:val="18"/>
                <w:vertAlign w:val="superscript"/>
              </w:rPr>
            </w:pPr>
            <w:r w:rsidRPr="00653A72">
              <w:rPr>
                <w:rFonts w:ascii="宋体" w:hAnsi="宋体" w:hint="eastAsia"/>
                <w:sz w:val="18"/>
              </w:rPr>
              <w:t>注：</w:t>
            </w:r>
            <w:r w:rsidRPr="00653A72">
              <w:rPr>
                <w:rFonts w:ascii="宋体" w:hAnsi="宋体"/>
                <w:sz w:val="18"/>
                <w:szCs w:val="18"/>
                <w:vertAlign w:val="superscript"/>
              </w:rPr>
              <w:t xml:space="preserve">a </w:t>
            </w:r>
            <w:r w:rsidRPr="00653A72">
              <w:rPr>
                <w:rFonts w:ascii="宋体" w:hAnsi="宋体"/>
                <w:sz w:val="18"/>
                <w:szCs w:val="18"/>
              </w:rPr>
              <w:t>样品的采样及处理按GB 4789.1执行。</w:t>
            </w:r>
            <w:r w:rsidRPr="00653A72">
              <w:rPr>
                <w:rFonts w:ascii="宋体" w:hAnsi="宋体" w:hint="eastAsia"/>
                <w:sz w:val="18"/>
              </w:rPr>
              <w:t>n为同一批次产品应采集的样品件数； c为最大可允许超出m值的样品数； m为</w:t>
            </w:r>
            <w:r>
              <w:rPr>
                <w:rFonts w:ascii="宋体" w:hAnsi="宋体" w:hint="eastAsia"/>
                <w:sz w:val="18"/>
              </w:rPr>
              <w:t>微生物</w:t>
            </w:r>
            <w:r w:rsidRPr="00653A72">
              <w:rPr>
                <w:rFonts w:ascii="宋体" w:hAnsi="宋体" w:hint="eastAsia"/>
                <w:sz w:val="18"/>
              </w:rPr>
              <w:t>指标可接受水平的限量值； M为</w:t>
            </w:r>
            <w:r>
              <w:rPr>
                <w:rFonts w:ascii="宋体" w:hAnsi="宋体" w:hint="eastAsia"/>
                <w:sz w:val="18"/>
              </w:rPr>
              <w:t>微生物</w:t>
            </w:r>
            <w:r w:rsidRPr="00653A72">
              <w:rPr>
                <w:rFonts w:ascii="宋体" w:hAnsi="宋体" w:hint="eastAsia"/>
                <w:sz w:val="18"/>
              </w:rPr>
              <w:t>指标的最高安全限量值。</w:t>
            </w:r>
          </w:p>
        </w:tc>
      </w:tr>
    </w:tbl>
    <w:p w14:paraId="55D8A43D" w14:textId="77777777" w:rsidR="001C0017" w:rsidRPr="00112D37" w:rsidRDefault="001C0017" w:rsidP="00112D37">
      <w:pPr>
        <w:pStyle w:val="affd"/>
        <w:spacing w:before="120" w:after="120"/>
        <w:rPr>
          <w:rFonts w:hAnsi="黑体"/>
        </w:rPr>
      </w:pPr>
      <w:r w:rsidRPr="00112D37">
        <w:rPr>
          <w:rFonts w:hAnsi="黑体" w:hint="eastAsia"/>
        </w:rPr>
        <w:t>真菌</w:t>
      </w:r>
      <w:r w:rsidRPr="00112D37">
        <w:rPr>
          <w:rFonts w:hAnsi="黑体"/>
        </w:rPr>
        <w:t>毒素限量</w:t>
      </w:r>
    </w:p>
    <w:p w14:paraId="73218A94" w14:textId="338F3EB7" w:rsidR="001C0017" w:rsidRPr="00D533E6" w:rsidRDefault="001C0017" w:rsidP="00103D1C">
      <w:pPr>
        <w:pStyle w:val="afffffffffffa"/>
        <w:adjustRightInd w:val="0"/>
        <w:snapToGrid w:val="0"/>
        <w:spacing w:beforeLines="50" w:before="120" w:afterLines="50" w:after="120"/>
      </w:pPr>
      <w:r w:rsidRPr="00D533E6">
        <w:t>应符合</w:t>
      </w:r>
      <w:r w:rsidRPr="00D533E6">
        <w:rPr>
          <w:rFonts w:hint="eastAsia"/>
        </w:rPr>
        <w:t>GB 276</w:t>
      </w:r>
      <w:r w:rsidRPr="00D533E6">
        <w:t>1</w:t>
      </w:r>
      <w:r w:rsidRPr="00D533E6">
        <w:rPr>
          <w:rFonts w:hint="eastAsia"/>
        </w:rPr>
        <w:t>的</w:t>
      </w:r>
      <w:r w:rsidRPr="00D533E6">
        <w:t>规定。</w:t>
      </w:r>
    </w:p>
    <w:p w14:paraId="68CE4879" w14:textId="79327B2E" w:rsidR="001C0017" w:rsidRPr="00112D37" w:rsidRDefault="001C0017" w:rsidP="00112D37">
      <w:pPr>
        <w:pStyle w:val="affd"/>
        <w:spacing w:before="120" w:after="120"/>
        <w:rPr>
          <w:rFonts w:hAnsi="黑体"/>
        </w:rPr>
      </w:pPr>
      <w:r w:rsidRPr="00112D37">
        <w:rPr>
          <w:rFonts w:hAnsi="黑体" w:hint="eastAsia"/>
        </w:rPr>
        <w:t>食品</w:t>
      </w:r>
      <w:r w:rsidRPr="00112D37">
        <w:rPr>
          <w:rFonts w:hAnsi="黑体"/>
        </w:rPr>
        <w:t>添加剂</w:t>
      </w:r>
    </w:p>
    <w:p w14:paraId="4CBF3BC6" w14:textId="1019E92F" w:rsidR="001C0017" w:rsidRPr="00D533E6" w:rsidRDefault="001C0017" w:rsidP="00103D1C">
      <w:pPr>
        <w:pStyle w:val="afffffffffffa"/>
        <w:adjustRightInd w:val="0"/>
        <w:snapToGrid w:val="0"/>
        <w:spacing w:beforeLines="50" w:before="120" w:afterLines="50" w:after="120"/>
      </w:pPr>
      <w:r w:rsidRPr="00D533E6">
        <w:t>应符合</w:t>
      </w:r>
      <w:r w:rsidRPr="00D533E6">
        <w:rPr>
          <w:rFonts w:hint="eastAsia"/>
        </w:rPr>
        <w:t>GB 2760的</w:t>
      </w:r>
      <w:r w:rsidRPr="00D533E6">
        <w:t>规定。</w:t>
      </w:r>
    </w:p>
    <w:p w14:paraId="5F64F165" w14:textId="271441FC" w:rsidR="001C0017" w:rsidRPr="00112D37" w:rsidRDefault="001C0017" w:rsidP="00112D37">
      <w:pPr>
        <w:pStyle w:val="affd"/>
        <w:spacing w:before="120" w:after="120"/>
        <w:rPr>
          <w:rFonts w:hAnsi="黑体"/>
        </w:rPr>
      </w:pPr>
      <w:r w:rsidRPr="00112D37">
        <w:rPr>
          <w:rFonts w:hAnsi="黑体"/>
        </w:rPr>
        <w:t>食品营养强化剂</w:t>
      </w:r>
    </w:p>
    <w:p w14:paraId="06650D0B" w14:textId="1D9FB671" w:rsidR="001C0017" w:rsidRDefault="001C0017" w:rsidP="00103D1C">
      <w:pPr>
        <w:pStyle w:val="afffffffffffa"/>
        <w:adjustRightInd w:val="0"/>
        <w:snapToGrid w:val="0"/>
        <w:spacing w:beforeLines="50" w:before="120" w:afterLines="50" w:after="120"/>
      </w:pPr>
      <w:r w:rsidRPr="00D533E6">
        <w:t>应符合</w:t>
      </w:r>
      <w:r w:rsidRPr="00D533E6">
        <w:rPr>
          <w:rFonts w:hint="eastAsia"/>
        </w:rPr>
        <w:t>GB 14880的</w:t>
      </w:r>
      <w:r w:rsidRPr="00D533E6">
        <w:t>规定。</w:t>
      </w:r>
    </w:p>
    <w:p w14:paraId="477A48C0" w14:textId="3B0D688E" w:rsidR="00112D37" w:rsidRPr="00112D37" w:rsidRDefault="00112D37" w:rsidP="00112D37">
      <w:pPr>
        <w:pStyle w:val="affd"/>
        <w:spacing w:before="120" w:after="120"/>
        <w:rPr>
          <w:rFonts w:hAnsi="黑体"/>
        </w:rPr>
      </w:pPr>
      <w:r w:rsidRPr="00112D37">
        <w:rPr>
          <w:rFonts w:hAnsi="黑体" w:hint="eastAsia"/>
        </w:rPr>
        <w:t>净含量</w:t>
      </w:r>
    </w:p>
    <w:p w14:paraId="1326D62F" w14:textId="63A8D413" w:rsidR="00112D37" w:rsidRPr="00531CB7" w:rsidRDefault="00112D37" w:rsidP="00103D1C">
      <w:pPr>
        <w:pStyle w:val="afffffffffffa"/>
        <w:adjustRightInd w:val="0"/>
        <w:snapToGrid w:val="0"/>
        <w:spacing w:beforeLines="50" w:before="120" w:afterLines="50" w:after="120"/>
      </w:pPr>
      <w:r w:rsidRPr="00A401B0">
        <w:t>应符合《</w:t>
      </w:r>
      <w:bookmarkStart w:id="41" w:name="_Hlk13988300"/>
      <w:r w:rsidRPr="00A401B0">
        <w:t>定量包装商品计量监督管理办法</w:t>
      </w:r>
      <w:bookmarkEnd w:id="41"/>
      <w:r w:rsidRPr="00A401B0">
        <w:t>》的有关规定。</w:t>
      </w:r>
    </w:p>
    <w:p w14:paraId="7A3044B7" w14:textId="77777777" w:rsidR="000776FE" w:rsidRDefault="00CB749A">
      <w:pPr>
        <w:pStyle w:val="affc"/>
        <w:spacing w:before="240" w:after="240"/>
      </w:pPr>
      <w:r>
        <w:rPr>
          <w:rFonts w:hint="eastAsia"/>
        </w:rPr>
        <w:t>加工要求</w:t>
      </w:r>
    </w:p>
    <w:p w14:paraId="28C9251B" w14:textId="4553D8AF" w:rsidR="000776FE" w:rsidRDefault="00CB749A" w:rsidP="002811E5">
      <w:pPr>
        <w:pStyle w:val="afffffffffffa"/>
        <w:spacing w:beforeLines="50" w:before="120" w:afterLines="50" w:after="120"/>
      </w:pPr>
      <w:r>
        <w:rPr>
          <w:rFonts w:hint="eastAsia"/>
        </w:rPr>
        <w:t>应符合</w:t>
      </w:r>
      <w:r>
        <w:t xml:space="preserve">GB </w:t>
      </w:r>
      <w:r>
        <w:rPr>
          <w:rFonts w:hint="eastAsia"/>
        </w:rPr>
        <w:t>14881</w:t>
      </w:r>
      <w:r w:rsidR="00655903">
        <w:rPr>
          <w:rFonts w:hint="eastAsia"/>
        </w:rPr>
        <w:t>的规定</w:t>
      </w:r>
      <w:r w:rsidR="00516693" w:rsidRPr="00516693">
        <w:rPr>
          <w:rFonts w:hint="eastAsia"/>
        </w:rPr>
        <w:t>。</w:t>
      </w:r>
    </w:p>
    <w:p w14:paraId="47A143C4" w14:textId="3BB6DC76" w:rsidR="000776FE" w:rsidRDefault="000B17DD">
      <w:pPr>
        <w:pStyle w:val="affc"/>
        <w:spacing w:before="240" w:after="240"/>
      </w:pPr>
      <w:r>
        <w:rPr>
          <w:rFonts w:hint="eastAsia"/>
        </w:rPr>
        <w:t>检验</w:t>
      </w:r>
      <w:r w:rsidR="00CB749A">
        <w:rPr>
          <w:rFonts w:hint="eastAsia"/>
        </w:rPr>
        <w:t>方法</w:t>
      </w:r>
    </w:p>
    <w:p w14:paraId="10B19092" w14:textId="77777777" w:rsidR="000776FE" w:rsidRDefault="00CB749A">
      <w:pPr>
        <w:pStyle w:val="affd"/>
        <w:spacing w:before="120" w:after="120"/>
      </w:pPr>
      <w:r>
        <w:rPr>
          <w:rFonts w:hint="eastAsia"/>
        </w:rPr>
        <w:t>感官检验</w:t>
      </w:r>
    </w:p>
    <w:p w14:paraId="710C7DB2" w14:textId="6DA0F66A" w:rsidR="002E4682" w:rsidRDefault="00CB749A" w:rsidP="00103D1C">
      <w:pPr>
        <w:pStyle w:val="afffffffffffa"/>
        <w:spacing w:beforeLines="50" w:before="120" w:afterLines="50" w:after="120"/>
        <w:ind w:firstLineChars="0" w:firstLine="0"/>
      </w:pPr>
      <w:r>
        <w:rPr>
          <w:rFonts w:hint="eastAsia"/>
        </w:rPr>
        <w:t xml:space="preserve">    将适量样品平摊于白搪瓷盘内，于光线充足无异味的环境中，按</w:t>
      </w:r>
      <w:r w:rsidR="001952B5" w:rsidRPr="001952B5">
        <w:rPr>
          <w:rFonts w:hint="eastAsia"/>
        </w:rPr>
        <w:t>表1中</w:t>
      </w:r>
      <w:r w:rsidR="001952B5">
        <w:rPr>
          <w:rFonts w:hint="eastAsia"/>
        </w:rPr>
        <w:t>的</w:t>
      </w:r>
      <w:r w:rsidR="001952B5" w:rsidRPr="001952B5">
        <w:rPr>
          <w:rFonts w:hint="eastAsia"/>
        </w:rPr>
        <w:t>项目</w:t>
      </w:r>
      <w:r>
        <w:rPr>
          <w:rFonts w:hint="eastAsia"/>
        </w:rPr>
        <w:t>逐项检验。</w:t>
      </w:r>
    </w:p>
    <w:p w14:paraId="54A135B6" w14:textId="77777777" w:rsidR="00B41F57" w:rsidRDefault="00B41F57" w:rsidP="00B41F57">
      <w:pPr>
        <w:pStyle w:val="affd"/>
        <w:spacing w:before="120" w:after="120"/>
      </w:pPr>
      <w:r>
        <w:rPr>
          <w:rFonts w:hint="eastAsia"/>
        </w:rPr>
        <w:t>蛋白质</w:t>
      </w:r>
    </w:p>
    <w:p w14:paraId="47966A8C" w14:textId="77777777" w:rsidR="00B41F57" w:rsidRDefault="00B41F57" w:rsidP="00103D1C">
      <w:pPr>
        <w:pStyle w:val="afffffffffffa"/>
        <w:spacing w:beforeLines="50" w:before="120" w:afterLines="50" w:after="120"/>
      </w:pPr>
      <w:r>
        <w:rPr>
          <w:rFonts w:hint="eastAsia"/>
        </w:rPr>
        <w:t>按GB 5009.5规定的方法执行。</w:t>
      </w:r>
    </w:p>
    <w:p w14:paraId="588DD5EA" w14:textId="66FACB89" w:rsidR="00B41F57" w:rsidRDefault="00B41F57" w:rsidP="00B41F57">
      <w:pPr>
        <w:pStyle w:val="affd"/>
        <w:spacing w:before="120" w:after="120"/>
      </w:pPr>
      <w:r>
        <w:rPr>
          <w:rFonts w:hint="eastAsia"/>
        </w:rPr>
        <w:t>脂肪</w:t>
      </w:r>
    </w:p>
    <w:p w14:paraId="5454695F" w14:textId="54C5D3EC" w:rsidR="00B41F57" w:rsidRDefault="00B41F57" w:rsidP="00103D1C">
      <w:pPr>
        <w:pStyle w:val="afffffffffffa"/>
        <w:spacing w:beforeLines="50" w:before="120" w:afterLines="50" w:after="120"/>
      </w:pPr>
      <w:r w:rsidRPr="00436E8F">
        <w:t>按GB 5009.6规定的方法</w:t>
      </w:r>
      <w:r>
        <w:rPr>
          <w:rFonts w:hint="eastAsia"/>
        </w:rPr>
        <w:t>执行。</w:t>
      </w:r>
    </w:p>
    <w:p w14:paraId="3BB8A9BF" w14:textId="77777777" w:rsidR="000776FE" w:rsidRDefault="00CB749A">
      <w:pPr>
        <w:pStyle w:val="affd"/>
        <w:spacing w:before="120" w:after="120"/>
      </w:pPr>
      <w:r>
        <w:rPr>
          <w:rFonts w:hint="eastAsia"/>
        </w:rPr>
        <w:t>水分</w:t>
      </w:r>
    </w:p>
    <w:p w14:paraId="3654D53C" w14:textId="77777777" w:rsidR="000776FE" w:rsidRDefault="00CB749A" w:rsidP="00103D1C">
      <w:pPr>
        <w:pStyle w:val="afffffffffffa"/>
        <w:spacing w:beforeLines="50" w:before="120" w:afterLines="50" w:after="120"/>
      </w:pPr>
      <w:r>
        <w:rPr>
          <w:rFonts w:hint="eastAsia"/>
        </w:rPr>
        <w:t>按GB 5009.3规定的方法执行。</w:t>
      </w:r>
    </w:p>
    <w:p w14:paraId="40E355D1" w14:textId="467BA76A" w:rsidR="000776FE" w:rsidRDefault="00B41F57">
      <w:pPr>
        <w:pStyle w:val="affd"/>
        <w:spacing w:before="120" w:after="120"/>
      </w:pPr>
      <w:r>
        <w:rPr>
          <w:rFonts w:hint="eastAsia"/>
        </w:rPr>
        <w:t>氯化物</w:t>
      </w:r>
    </w:p>
    <w:p w14:paraId="6C601993" w14:textId="28F3E3B0" w:rsidR="000776FE" w:rsidRDefault="00B41F57" w:rsidP="00103D1C">
      <w:pPr>
        <w:pStyle w:val="afffffffffffa"/>
        <w:spacing w:beforeLines="50" w:before="120" w:afterLines="50" w:after="120"/>
      </w:pPr>
      <w:r w:rsidRPr="00B41F57">
        <w:rPr>
          <w:rFonts w:hint="eastAsia"/>
        </w:rPr>
        <w:t>按GB 5009.44规定的方法</w:t>
      </w:r>
      <w:r w:rsidR="00CB749A">
        <w:rPr>
          <w:rFonts w:hint="eastAsia"/>
        </w:rPr>
        <w:t>执行。</w:t>
      </w:r>
    </w:p>
    <w:p w14:paraId="3DC216C3" w14:textId="121206D8" w:rsidR="000776FE" w:rsidRDefault="00882957">
      <w:pPr>
        <w:pStyle w:val="affd"/>
        <w:spacing w:before="120" w:after="120"/>
      </w:pPr>
      <w:r>
        <w:rPr>
          <w:rFonts w:hint="eastAsia"/>
        </w:rPr>
        <w:t>污染物</w:t>
      </w:r>
    </w:p>
    <w:p w14:paraId="59F00224" w14:textId="529E914D" w:rsidR="000776FE" w:rsidRDefault="00CB749A" w:rsidP="00103D1C">
      <w:pPr>
        <w:pStyle w:val="afffffffffffa"/>
        <w:spacing w:beforeLines="50" w:before="120" w:afterLines="50" w:after="120"/>
      </w:pPr>
      <w:r>
        <w:rPr>
          <w:rFonts w:hint="eastAsia"/>
        </w:rPr>
        <w:t>按</w:t>
      </w:r>
      <w:r w:rsidR="00882957">
        <w:rPr>
          <w:rFonts w:hint="eastAsia"/>
        </w:rPr>
        <w:t xml:space="preserve">GB </w:t>
      </w:r>
      <w:r w:rsidR="00882957" w:rsidRPr="001C0017">
        <w:rPr>
          <w:rFonts w:hint="eastAsia"/>
        </w:rPr>
        <w:t>2762</w:t>
      </w:r>
      <w:r>
        <w:rPr>
          <w:rFonts w:hint="eastAsia"/>
        </w:rPr>
        <w:t>规定的方法执行。</w:t>
      </w:r>
    </w:p>
    <w:p w14:paraId="678F0DF8" w14:textId="1D5D91E2" w:rsidR="000776FE" w:rsidRDefault="0058365C">
      <w:pPr>
        <w:pStyle w:val="affd"/>
        <w:spacing w:before="120" w:after="120"/>
      </w:pPr>
      <w:r>
        <w:rPr>
          <w:rFonts w:hint="eastAsia"/>
        </w:rPr>
        <w:t>微生物</w:t>
      </w:r>
    </w:p>
    <w:p w14:paraId="1772F304" w14:textId="0318BE44" w:rsidR="001246F5" w:rsidRDefault="00E5645A" w:rsidP="007C6C77">
      <w:pPr>
        <w:pStyle w:val="affe"/>
        <w:numPr>
          <w:ilvl w:val="0"/>
          <w:numId w:val="0"/>
        </w:numPr>
        <w:spacing w:before="120" w:after="120"/>
      </w:pPr>
      <w:r>
        <w:t>6</w:t>
      </w:r>
      <w:r w:rsidR="001246F5">
        <w:t>.7.1</w:t>
      </w:r>
      <w:r w:rsidR="002811E5">
        <w:t xml:space="preserve"> </w:t>
      </w:r>
      <w:r w:rsidR="001246F5">
        <w:rPr>
          <w:rFonts w:hint="eastAsia"/>
        </w:rPr>
        <w:t>致病菌</w:t>
      </w:r>
    </w:p>
    <w:p w14:paraId="62C0E531" w14:textId="1AED2727" w:rsidR="001246F5" w:rsidRPr="001246F5" w:rsidRDefault="001246F5" w:rsidP="00103D1C">
      <w:pPr>
        <w:pStyle w:val="afffffffffffa"/>
        <w:spacing w:beforeLines="50" w:before="120" w:afterLines="50" w:after="120"/>
      </w:pPr>
      <w:r>
        <w:rPr>
          <w:rFonts w:hint="eastAsia"/>
        </w:rPr>
        <w:t>按</w:t>
      </w:r>
      <w:r w:rsidRPr="001246F5">
        <w:t>GB 29921</w:t>
      </w:r>
      <w:r>
        <w:rPr>
          <w:rFonts w:hint="eastAsia"/>
        </w:rPr>
        <w:t>规定</w:t>
      </w:r>
      <w:r>
        <w:t>的</w:t>
      </w:r>
      <w:r>
        <w:rPr>
          <w:rFonts w:hint="eastAsia"/>
        </w:rPr>
        <w:t>方法执行</w:t>
      </w:r>
      <w:r>
        <w:t>。</w:t>
      </w:r>
    </w:p>
    <w:p w14:paraId="2F2443DA" w14:textId="43AE7AF9" w:rsidR="001246F5" w:rsidRDefault="00E5645A" w:rsidP="007C6C77">
      <w:pPr>
        <w:pStyle w:val="affe"/>
        <w:numPr>
          <w:ilvl w:val="0"/>
          <w:numId w:val="0"/>
        </w:numPr>
        <w:spacing w:before="120" w:after="120"/>
      </w:pPr>
      <w:bookmarkStart w:id="42" w:name="_GoBack"/>
      <w:bookmarkEnd w:id="42"/>
      <w:r>
        <w:t>6</w:t>
      </w:r>
      <w:r w:rsidR="001246F5">
        <w:t>.7.2</w:t>
      </w:r>
      <w:r w:rsidR="001246F5" w:rsidRPr="001246F5">
        <w:rPr>
          <w:rFonts w:hint="eastAsia"/>
        </w:rPr>
        <w:t xml:space="preserve"> 菌落总数</w:t>
      </w:r>
    </w:p>
    <w:p w14:paraId="1D256D6F" w14:textId="250F81A7" w:rsidR="001246F5" w:rsidRPr="004F51A4" w:rsidRDefault="001246F5" w:rsidP="004F51A4">
      <w:pPr>
        <w:pStyle w:val="afffffffffffa"/>
        <w:spacing w:beforeLines="50" w:before="120" w:afterLines="50" w:after="120"/>
        <w:rPr>
          <w:color w:val="000000"/>
        </w:rPr>
      </w:pPr>
      <w:r w:rsidRPr="004F51A4">
        <w:rPr>
          <w:rFonts w:hint="eastAsia"/>
          <w:color w:val="000000"/>
        </w:rPr>
        <w:t>按GB 4789.2规定的方法执行。</w:t>
      </w:r>
    </w:p>
    <w:p w14:paraId="11E2D404" w14:textId="7E5DC054" w:rsidR="001246F5" w:rsidRPr="001246F5" w:rsidRDefault="00E5645A" w:rsidP="007C6C77">
      <w:pPr>
        <w:pStyle w:val="affe"/>
        <w:numPr>
          <w:ilvl w:val="0"/>
          <w:numId w:val="0"/>
        </w:numPr>
        <w:spacing w:before="120" w:after="120"/>
      </w:pPr>
      <w:r>
        <w:t>6</w:t>
      </w:r>
      <w:r w:rsidR="001246F5">
        <w:t>.7.3</w:t>
      </w:r>
      <w:r w:rsidR="001246F5" w:rsidRPr="001246F5">
        <w:rPr>
          <w:rFonts w:hint="eastAsia"/>
        </w:rPr>
        <w:t xml:space="preserve"> 大肠菌群</w:t>
      </w:r>
    </w:p>
    <w:p w14:paraId="241F17CF" w14:textId="53EB567C" w:rsidR="001246F5" w:rsidRPr="004F51A4" w:rsidRDefault="001246F5" w:rsidP="004F51A4">
      <w:pPr>
        <w:pStyle w:val="afffffffffffa"/>
        <w:spacing w:beforeLines="50" w:before="120" w:afterLines="50" w:after="120"/>
        <w:rPr>
          <w:color w:val="000000"/>
        </w:rPr>
      </w:pPr>
      <w:r w:rsidRPr="004F51A4">
        <w:rPr>
          <w:rFonts w:hint="eastAsia"/>
          <w:color w:val="000000"/>
        </w:rPr>
        <w:t>按GB 4789.3规定的方法执行。</w:t>
      </w:r>
    </w:p>
    <w:p w14:paraId="17D303AC" w14:textId="30735148" w:rsidR="00777AA1" w:rsidRDefault="00777AA1" w:rsidP="00777AA1">
      <w:pPr>
        <w:pStyle w:val="affd"/>
        <w:spacing w:before="120" w:after="120"/>
        <w:rPr>
          <w:color w:val="000000"/>
        </w:rPr>
      </w:pPr>
      <w:r>
        <w:rPr>
          <w:rFonts w:hint="eastAsia"/>
          <w:color w:val="000000"/>
        </w:rPr>
        <w:t>真菌毒素</w:t>
      </w:r>
    </w:p>
    <w:p w14:paraId="0661C5C4" w14:textId="27D3FD0C" w:rsidR="00777AA1" w:rsidRPr="007C6C77" w:rsidRDefault="00777AA1" w:rsidP="00103D1C">
      <w:pPr>
        <w:pStyle w:val="afffffffffffa"/>
        <w:spacing w:beforeLines="50" w:before="120" w:afterLines="50" w:after="120"/>
        <w:rPr>
          <w:color w:val="000000"/>
        </w:rPr>
      </w:pPr>
      <w:r>
        <w:rPr>
          <w:rFonts w:hint="eastAsia"/>
          <w:color w:val="000000"/>
        </w:rPr>
        <w:t xml:space="preserve">按 </w:t>
      </w:r>
      <w:r w:rsidRPr="00D533E6">
        <w:rPr>
          <w:rFonts w:hint="eastAsia"/>
        </w:rPr>
        <w:t>GB 276</w:t>
      </w:r>
      <w:r w:rsidRPr="00D533E6">
        <w:t>1</w:t>
      </w:r>
      <w:r>
        <w:rPr>
          <w:rFonts w:hint="eastAsia"/>
          <w:color w:val="000000"/>
        </w:rPr>
        <w:t>规定的</w:t>
      </w:r>
      <w:r>
        <w:rPr>
          <w:color w:val="000000"/>
        </w:rPr>
        <w:t>方法</w:t>
      </w:r>
      <w:r>
        <w:rPr>
          <w:rFonts w:hint="eastAsia"/>
          <w:color w:val="000000"/>
        </w:rPr>
        <w:t>执行。</w:t>
      </w:r>
    </w:p>
    <w:p w14:paraId="0C7AB7AA" w14:textId="202E1D19" w:rsidR="000776FE" w:rsidRDefault="00CB749A" w:rsidP="001246F5">
      <w:pPr>
        <w:pStyle w:val="affd"/>
        <w:spacing w:before="120" w:after="120"/>
        <w:rPr>
          <w:color w:val="000000"/>
        </w:rPr>
      </w:pPr>
      <w:r>
        <w:rPr>
          <w:rFonts w:hint="eastAsia"/>
          <w:color w:val="000000"/>
        </w:rPr>
        <w:t>净含量</w:t>
      </w:r>
    </w:p>
    <w:p w14:paraId="5AE4B951" w14:textId="77777777" w:rsidR="000776FE" w:rsidRDefault="00CB749A" w:rsidP="00103D1C">
      <w:pPr>
        <w:pStyle w:val="afffffffffffa"/>
        <w:spacing w:beforeLines="50" w:before="120" w:afterLines="50" w:after="120"/>
        <w:rPr>
          <w:color w:val="000000"/>
        </w:rPr>
      </w:pPr>
      <w:r>
        <w:rPr>
          <w:rFonts w:hint="eastAsia"/>
          <w:color w:val="000000"/>
        </w:rPr>
        <w:t>按 JJF 1070 的规定执行。</w:t>
      </w:r>
    </w:p>
    <w:p w14:paraId="13A639FC" w14:textId="77777777" w:rsidR="000776FE" w:rsidRDefault="00CB749A">
      <w:pPr>
        <w:pStyle w:val="affc"/>
        <w:spacing w:before="240" w:after="240"/>
      </w:pPr>
      <w:r>
        <w:rPr>
          <w:rFonts w:hint="eastAsia"/>
        </w:rPr>
        <w:t>检验规则</w:t>
      </w:r>
    </w:p>
    <w:p w14:paraId="6B0B3F0D" w14:textId="39C98351" w:rsidR="000776FE" w:rsidRDefault="00B4592C">
      <w:pPr>
        <w:pStyle w:val="affd"/>
        <w:spacing w:before="120" w:after="120"/>
      </w:pPr>
      <w:r>
        <w:rPr>
          <w:rFonts w:hint="eastAsia"/>
        </w:rPr>
        <w:t>组批与抽样</w:t>
      </w:r>
    </w:p>
    <w:p w14:paraId="02BF9D2F" w14:textId="6881C8F4" w:rsidR="00B4592C" w:rsidRPr="00103D1C" w:rsidRDefault="00B4592C" w:rsidP="00103D1C">
      <w:pPr>
        <w:pStyle w:val="afffffffffffa"/>
        <w:spacing w:beforeLines="50" w:before="120" w:afterLines="50" w:after="120"/>
        <w:rPr>
          <w:color w:val="000000"/>
        </w:rPr>
      </w:pPr>
      <w:r w:rsidRPr="00103D1C">
        <w:rPr>
          <w:rFonts w:hint="eastAsia"/>
          <w:color w:val="000000"/>
        </w:rPr>
        <w:t>同一生产日期、同一品种的产品为一批。从生产厂成品库内随机抽取，抽样数量为批量的5/10 000，但每批不应少于9个最小包装，或样品量总数不少于2 kg。</w:t>
      </w:r>
    </w:p>
    <w:p w14:paraId="72928C68" w14:textId="77777777" w:rsidR="000776FE" w:rsidRDefault="00CB749A">
      <w:pPr>
        <w:pStyle w:val="affd"/>
        <w:spacing w:before="120" w:after="120"/>
        <w:rPr>
          <w:color w:val="000000"/>
        </w:rPr>
      </w:pPr>
      <w:r>
        <w:rPr>
          <w:rFonts w:hint="eastAsia"/>
          <w:color w:val="000000"/>
        </w:rPr>
        <w:t xml:space="preserve">检验分类 </w:t>
      </w:r>
    </w:p>
    <w:p w14:paraId="7B216804" w14:textId="77777777" w:rsidR="000776FE" w:rsidRDefault="00CB749A" w:rsidP="00B83886">
      <w:pPr>
        <w:pStyle w:val="affe"/>
        <w:spacing w:before="120" w:after="120"/>
        <w:ind w:left="0"/>
        <w:rPr>
          <w:color w:val="000000"/>
        </w:rPr>
      </w:pPr>
      <w:r>
        <w:rPr>
          <w:rFonts w:hint="eastAsia"/>
          <w:color w:val="000000"/>
        </w:rPr>
        <w:t>产品检验</w:t>
      </w:r>
    </w:p>
    <w:p w14:paraId="4BA05392" w14:textId="77777777" w:rsidR="000776FE" w:rsidRDefault="00CB749A" w:rsidP="00103D1C">
      <w:pPr>
        <w:pStyle w:val="afffffffffffa"/>
        <w:spacing w:beforeLines="50" w:before="120" w:afterLines="50" w:after="120"/>
        <w:ind w:firstLineChars="0" w:firstLine="0"/>
        <w:rPr>
          <w:color w:val="000000"/>
        </w:rPr>
      </w:pPr>
      <w:r>
        <w:rPr>
          <w:rFonts w:hint="eastAsia"/>
          <w:color w:val="000000"/>
        </w:rPr>
        <w:t xml:space="preserve">    产品检验分为出厂检验和型式检验。 </w:t>
      </w:r>
    </w:p>
    <w:p w14:paraId="60B2D417" w14:textId="77777777" w:rsidR="000776FE" w:rsidRDefault="00CB749A" w:rsidP="00B83886">
      <w:pPr>
        <w:pStyle w:val="affe"/>
        <w:spacing w:before="120" w:after="120"/>
        <w:ind w:left="0"/>
        <w:rPr>
          <w:color w:val="000000"/>
        </w:rPr>
      </w:pPr>
      <w:r>
        <w:rPr>
          <w:rFonts w:hint="eastAsia"/>
          <w:color w:val="000000"/>
        </w:rPr>
        <w:t>出厂检验</w:t>
      </w:r>
    </w:p>
    <w:p w14:paraId="477F5E35" w14:textId="2D7164A7" w:rsidR="000776FE" w:rsidRDefault="00CB749A" w:rsidP="007728C5">
      <w:pPr>
        <w:pStyle w:val="afffffffffffa"/>
        <w:spacing w:beforeLines="50" w:before="120" w:afterLines="50" w:after="120"/>
        <w:rPr>
          <w:color w:val="000000"/>
        </w:rPr>
      </w:pPr>
      <w:r>
        <w:rPr>
          <w:rFonts w:hint="eastAsia"/>
          <w:color w:val="000000"/>
        </w:rPr>
        <w:t>每批产品应进行出厂检验。出厂检验由生产单位质量检验部门执行，检验项目为感官、净含量</w:t>
      </w:r>
      <w:r w:rsidR="00655903">
        <w:rPr>
          <w:rFonts w:hint="eastAsia"/>
          <w:color w:val="000000"/>
        </w:rPr>
        <w:t>、菌落总数和大肠菌群</w:t>
      </w:r>
      <w:r w:rsidR="00EE64DC">
        <w:rPr>
          <w:rFonts w:hint="eastAsia"/>
          <w:color w:val="000000"/>
        </w:rPr>
        <w:t>。</w:t>
      </w:r>
      <w:r>
        <w:rPr>
          <w:rFonts w:hint="eastAsia"/>
          <w:color w:val="000000"/>
        </w:rPr>
        <w:t xml:space="preserve"> </w:t>
      </w:r>
    </w:p>
    <w:p w14:paraId="7C4DE7A6" w14:textId="77777777" w:rsidR="000776FE" w:rsidRDefault="00CB749A" w:rsidP="00B83886">
      <w:pPr>
        <w:pStyle w:val="affe"/>
        <w:spacing w:before="120" w:after="120"/>
        <w:ind w:left="0"/>
        <w:rPr>
          <w:color w:val="000000"/>
        </w:rPr>
      </w:pPr>
      <w:r>
        <w:rPr>
          <w:rFonts w:hint="eastAsia"/>
          <w:color w:val="000000"/>
        </w:rPr>
        <w:t>型式检验</w:t>
      </w:r>
    </w:p>
    <w:p w14:paraId="53BCC7AF" w14:textId="6A0ACE37" w:rsidR="000776FE" w:rsidRDefault="00CB749A" w:rsidP="00103D1C">
      <w:pPr>
        <w:pStyle w:val="afffffffffffa"/>
        <w:spacing w:beforeLines="50" w:before="120" w:afterLines="50" w:after="120"/>
        <w:ind w:firstLineChars="0" w:firstLine="0"/>
        <w:rPr>
          <w:color w:val="000000"/>
        </w:rPr>
      </w:pPr>
      <w:r>
        <w:rPr>
          <w:rFonts w:hint="eastAsia"/>
          <w:color w:val="000000"/>
        </w:rPr>
        <w:t xml:space="preserve">    有下列情况之一时，应进行型式检验。检验项目为本文件中</w:t>
      </w:r>
      <w:r w:rsidR="0017131F">
        <w:rPr>
          <w:rFonts w:hint="eastAsia"/>
          <w:color w:val="000000"/>
        </w:rPr>
        <w:t>5.2-5.9规定的</w:t>
      </w:r>
      <w:r>
        <w:rPr>
          <w:rFonts w:hint="eastAsia"/>
          <w:color w:val="000000"/>
        </w:rPr>
        <w:t>项目。</w:t>
      </w:r>
    </w:p>
    <w:p w14:paraId="499FA743" w14:textId="36CF9F56" w:rsidR="00A44B17" w:rsidRPr="00A44B17" w:rsidRDefault="00A44B17" w:rsidP="00103D1C">
      <w:pPr>
        <w:pStyle w:val="afffffffffffa"/>
        <w:spacing w:beforeLines="50" w:before="120" w:afterLines="50" w:after="120"/>
        <w:rPr>
          <w:color w:val="000000"/>
        </w:rPr>
      </w:pPr>
      <w:r>
        <w:rPr>
          <w:rFonts w:hint="eastAsia"/>
          <w:color w:val="000000"/>
        </w:rPr>
        <w:t>a</w:t>
      </w:r>
      <w:r>
        <w:rPr>
          <w:color w:val="000000"/>
        </w:rPr>
        <w:t xml:space="preserve">) </w:t>
      </w:r>
      <w:r w:rsidRPr="00A44B17">
        <w:rPr>
          <w:rFonts w:hint="eastAsia"/>
          <w:color w:val="000000"/>
        </w:rPr>
        <w:t>新产品试制鉴定时；</w:t>
      </w:r>
    </w:p>
    <w:p w14:paraId="0CE08FB5" w14:textId="77777777" w:rsidR="00A44B17" w:rsidRPr="00A44B17" w:rsidRDefault="00A44B17" w:rsidP="00103D1C">
      <w:pPr>
        <w:pStyle w:val="afffffffffffa"/>
        <w:spacing w:beforeLines="50" w:before="120" w:afterLines="50" w:after="120"/>
        <w:rPr>
          <w:color w:val="000000"/>
        </w:rPr>
      </w:pPr>
      <w:r w:rsidRPr="00A44B17">
        <w:rPr>
          <w:rFonts w:hint="eastAsia"/>
          <w:color w:val="000000"/>
        </w:rPr>
        <w:t>b) 正式生产后，如原料、工艺有较大变化，可能影响产品质量时；</w:t>
      </w:r>
    </w:p>
    <w:p w14:paraId="1DF5C87B" w14:textId="77777777" w:rsidR="00A44B17" w:rsidRPr="00A44B17" w:rsidRDefault="00A44B17" w:rsidP="00103D1C">
      <w:pPr>
        <w:pStyle w:val="afffffffffffa"/>
        <w:spacing w:beforeLines="50" w:before="120" w:afterLines="50" w:after="120"/>
        <w:rPr>
          <w:color w:val="000000"/>
        </w:rPr>
      </w:pPr>
      <w:r w:rsidRPr="00A44B17">
        <w:rPr>
          <w:rFonts w:hint="eastAsia"/>
          <w:color w:val="000000"/>
        </w:rPr>
        <w:t>c) 长期停产后恢复生产时；</w:t>
      </w:r>
    </w:p>
    <w:p w14:paraId="7918D339" w14:textId="77777777" w:rsidR="00A44B17" w:rsidRPr="00A44B17" w:rsidRDefault="00A44B17" w:rsidP="00103D1C">
      <w:pPr>
        <w:pStyle w:val="afffffffffffa"/>
        <w:spacing w:beforeLines="50" w:before="120" w:afterLines="50" w:after="120"/>
        <w:rPr>
          <w:color w:val="000000"/>
        </w:rPr>
      </w:pPr>
      <w:r w:rsidRPr="00A44B17">
        <w:rPr>
          <w:rFonts w:hint="eastAsia"/>
          <w:color w:val="000000"/>
        </w:rPr>
        <w:t>d) 出厂检验结果与上次型式检验结果有较大差异时；</w:t>
      </w:r>
    </w:p>
    <w:p w14:paraId="07EDCF5E" w14:textId="77777777" w:rsidR="00A44B17" w:rsidRDefault="00A44B17" w:rsidP="00103D1C">
      <w:pPr>
        <w:pStyle w:val="afffffffffffa"/>
        <w:spacing w:beforeLines="50" w:before="120" w:afterLines="50" w:after="120"/>
        <w:rPr>
          <w:color w:val="000000"/>
        </w:rPr>
      </w:pPr>
      <w:r w:rsidRPr="00A44B17">
        <w:rPr>
          <w:rFonts w:hint="eastAsia"/>
          <w:color w:val="000000"/>
        </w:rPr>
        <w:t>e) 国家有关监管机构提出进行型式检验的要求时。</w:t>
      </w:r>
    </w:p>
    <w:p w14:paraId="1A1AA112" w14:textId="6C86A655" w:rsidR="000776FE" w:rsidRPr="0004040F" w:rsidRDefault="00CB749A" w:rsidP="0004040F">
      <w:pPr>
        <w:pStyle w:val="affd"/>
        <w:spacing w:before="120" w:after="120"/>
        <w:rPr>
          <w:color w:val="000000"/>
        </w:rPr>
      </w:pPr>
      <w:r w:rsidRPr="0004040F">
        <w:rPr>
          <w:rFonts w:hint="eastAsia"/>
          <w:color w:val="000000"/>
        </w:rPr>
        <w:t xml:space="preserve">判定规则 </w:t>
      </w:r>
    </w:p>
    <w:p w14:paraId="6D7FA672" w14:textId="50623169" w:rsidR="00D95B18" w:rsidRPr="00D95B18" w:rsidRDefault="00D95B18" w:rsidP="00B83886">
      <w:pPr>
        <w:pStyle w:val="affe"/>
        <w:spacing w:before="120" w:after="120"/>
        <w:ind w:left="0"/>
        <w:rPr>
          <w:color w:val="000000"/>
        </w:rPr>
      </w:pPr>
      <w:r w:rsidRPr="00D95B18">
        <w:rPr>
          <w:rFonts w:hint="eastAsia"/>
          <w:color w:val="000000"/>
        </w:rPr>
        <w:t>出厂检验</w:t>
      </w:r>
      <w:r w:rsidRPr="00D95B18">
        <w:rPr>
          <w:color w:val="000000"/>
        </w:rPr>
        <w:t>判定</w:t>
      </w:r>
    </w:p>
    <w:p w14:paraId="38041186" w14:textId="77777777" w:rsidR="00936DC5" w:rsidRDefault="00D95B18" w:rsidP="00936DC5">
      <w:pPr>
        <w:pStyle w:val="afffff5"/>
        <w:spacing w:beforeLines="50" w:before="120" w:afterLines="50" w:after="120"/>
        <w:ind w:firstLine="420"/>
      </w:pPr>
      <w:r w:rsidRPr="00D95B18">
        <w:rPr>
          <w:rFonts w:hint="eastAsia"/>
        </w:rPr>
        <w:t>出厂检验项目全部符合本文件，</w:t>
      </w:r>
      <w:r w:rsidR="00D24633">
        <w:rPr>
          <w:rFonts w:hint="eastAsia"/>
        </w:rPr>
        <w:t>则</w:t>
      </w:r>
      <w:r w:rsidRPr="00D95B18">
        <w:rPr>
          <w:rFonts w:hint="eastAsia"/>
        </w:rPr>
        <w:t>判定该批</w:t>
      </w:r>
      <w:r w:rsidR="00D24633" w:rsidRPr="00D95B18">
        <w:rPr>
          <w:rFonts w:hint="eastAsia"/>
        </w:rPr>
        <w:t>产品</w:t>
      </w:r>
      <w:r w:rsidRPr="00D95B18">
        <w:rPr>
          <w:rFonts w:hint="eastAsia"/>
        </w:rPr>
        <w:t>为合格</w:t>
      </w:r>
      <w:r w:rsidR="00D24633">
        <w:rPr>
          <w:rFonts w:hint="eastAsia"/>
        </w:rPr>
        <w:t>。检</w:t>
      </w:r>
      <w:r w:rsidR="00D24633" w:rsidRPr="00D24633">
        <w:rPr>
          <w:rFonts w:hint="eastAsia"/>
        </w:rPr>
        <w:t>检项目中若有1项指标不符合本文件规定时，</w:t>
      </w:r>
      <w:r w:rsidR="004A748D" w:rsidRPr="00D24633">
        <w:rPr>
          <w:rFonts w:hint="eastAsia"/>
        </w:rPr>
        <w:t>可加倍抽样将此项指标复验一次</w:t>
      </w:r>
      <w:r w:rsidR="00656C98" w:rsidRPr="00656C98">
        <w:rPr>
          <w:rFonts w:hint="eastAsia"/>
        </w:rPr>
        <w:t>，按复验结果判定本批产品是否合格。</w:t>
      </w:r>
      <w:r w:rsidR="00936DC5" w:rsidRPr="00411177">
        <w:rPr>
          <w:rFonts w:hint="eastAsia"/>
        </w:rPr>
        <w:t>微生物指标有一项检验结果不合格，则判该批产品为不合格，不应复检。</w:t>
      </w:r>
    </w:p>
    <w:p w14:paraId="7E95B00F" w14:textId="364DD924" w:rsidR="00D95B18" w:rsidRPr="00D95B18" w:rsidRDefault="00D95B18" w:rsidP="00B83886">
      <w:pPr>
        <w:pStyle w:val="affe"/>
        <w:spacing w:before="120" w:after="120"/>
        <w:ind w:left="0"/>
        <w:rPr>
          <w:color w:val="000000"/>
        </w:rPr>
      </w:pPr>
      <w:r w:rsidRPr="00D95B18">
        <w:rPr>
          <w:rFonts w:hint="eastAsia"/>
          <w:color w:val="000000"/>
        </w:rPr>
        <w:t>型式检验</w:t>
      </w:r>
      <w:r w:rsidRPr="00D95B18">
        <w:rPr>
          <w:color w:val="000000"/>
        </w:rPr>
        <w:t>判定</w:t>
      </w:r>
    </w:p>
    <w:p w14:paraId="5BF6FB79" w14:textId="11F8B1A0" w:rsidR="004A748D" w:rsidRDefault="00FF6B14" w:rsidP="003B42FA">
      <w:pPr>
        <w:pStyle w:val="afffff5"/>
        <w:numPr>
          <w:ilvl w:val="0"/>
          <w:numId w:val="33"/>
        </w:numPr>
        <w:spacing w:beforeLines="50" w:before="120" w:afterLines="50" w:after="120"/>
        <w:ind w:left="777" w:firstLineChars="0" w:hanging="357"/>
      </w:pPr>
      <w:r>
        <w:rPr>
          <w:rFonts w:hint="eastAsia"/>
        </w:rPr>
        <w:t>检验项目全部符合本文件要求时，判定</w:t>
      </w:r>
      <w:r w:rsidR="004A748D">
        <w:rPr>
          <w:rFonts w:hint="eastAsia"/>
        </w:rPr>
        <w:t>产品为合格；</w:t>
      </w:r>
    </w:p>
    <w:p w14:paraId="15ED8A53" w14:textId="5170FA7E" w:rsidR="00D95B18" w:rsidRDefault="008150CA" w:rsidP="003B42FA">
      <w:pPr>
        <w:pStyle w:val="afffff5"/>
        <w:numPr>
          <w:ilvl w:val="0"/>
          <w:numId w:val="33"/>
        </w:numPr>
        <w:spacing w:beforeLines="50" w:before="120" w:afterLines="50" w:after="120"/>
        <w:ind w:left="777" w:firstLineChars="0" w:hanging="357"/>
        <w:rPr>
          <w:rFonts w:hAnsi="宋体"/>
          <w:color w:val="000000"/>
        </w:rPr>
      </w:pPr>
      <w:r>
        <w:rPr>
          <w:rFonts w:hint="eastAsia"/>
        </w:rPr>
        <w:t>除</w:t>
      </w:r>
      <w:r>
        <w:t>微生物</w:t>
      </w:r>
      <w:r w:rsidR="002B336D">
        <w:rPr>
          <w:rFonts w:hint="eastAsia"/>
        </w:rPr>
        <w:t>限量</w:t>
      </w:r>
      <w:r>
        <w:t>外，</w:t>
      </w:r>
      <w:r>
        <w:rPr>
          <w:rFonts w:hAnsi="宋体" w:hint="eastAsia"/>
          <w:color w:val="000000"/>
        </w:rPr>
        <w:t>所检项目中若有1项指标不符合本文件规定时，可加倍抽样将此项指标复验一次，按复验结果判定本批产品是否合格。</w:t>
      </w:r>
      <w:r w:rsidRPr="008150CA">
        <w:rPr>
          <w:rFonts w:hAnsi="宋体" w:hint="eastAsia"/>
          <w:color w:val="000000"/>
        </w:rPr>
        <w:t>其它指标检验结果中若有2项或2</w:t>
      </w:r>
      <w:r w:rsidR="00B969FE">
        <w:rPr>
          <w:rFonts w:hAnsi="宋体" w:hint="eastAsia"/>
          <w:color w:val="000000"/>
        </w:rPr>
        <w:t>项以上指标不符合文件规定时，则判该批产品不合格；</w:t>
      </w:r>
    </w:p>
    <w:p w14:paraId="3D892D6E" w14:textId="3878E926" w:rsidR="00BB1B25" w:rsidRPr="00BB1B25" w:rsidRDefault="00BB1B25" w:rsidP="003B42FA">
      <w:pPr>
        <w:pStyle w:val="affffffffffff5"/>
        <w:numPr>
          <w:ilvl w:val="0"/>
          <w:numId w:val="33"/>
        </w:numPr>
        <w:spacing w:before="50" w:after="50" w:line="240" w:lineRule="auto"/>
        <w:ind w:left="777" w:firstLineChars="0" w:hanging="357"/>
        <w:rPr>
          <w:rFonts w:ascii="宋体" w:hAnsi="Times New Roman"/>
          <w:kern w:val="0"/>
          <w:szCs w:val="20"/>
        </w:rPr>
      </w:pPr>
      <w:r>
        <w:rPr>
          <w:rFonts w:ascii="宋体" w:hAnsi="Times New Roman" w:hint="eastAsia"/>
          <w:kern w:val="0"/>
          <w:szCs w:val="20"/>
        </w:rPr>
        <w:t>微生物指标有一项检验结果不合格，则判该产品为不合格，不应复检。</w:t>
      </w:r>
    </w:p>
    <w:p w14:paraId="4A4D56E2" w14:textId="4F26D384" w:rsidR="000776FE" w:rsidRDefault="00CB749A">
      <w:pPr>
        <w:pStyle w:val="affc"/>
        <w:spacing w:before="240" w:after="240"/>
        <w:rPr>
          <w:color w:val="000000"/>
        </w:rPr>
      </w:pPr>
      <w:r>
        <w:rPr>
          <w:rFonts w:hint="eastAsia"/>
          <w:color w:val="000000"/>
        </w:rPr>
        <w:t>标签、标志、包装、运输、贮存</w:t>
      </w:r>
      <w:r w:rsidR="0052003F">
        <w:rPr>
          <w:rFonts w:hint="eastAsia"/>
          <w:color w:val="000000"/>
        </w:rPr>
        <w:t>和销售</w:t>
      </w:r>
    </w:p>
    <w:p w14:paraId="140AF472" w14:textId="77777777" w:rsidR="000776FE" w:rsidRDefault="00CB749A">
      <w:pPr>
        <w:pStyle w:val="affd"/>
        <w:spacing w:before="120" w:after="120"/>
      </w:pPr>
      <w:r>
        <w:rPr>
          <w:rFonts w:hint="eastAsia"/>
          <w:color w:val="000000"/>
        </w:rPr>
        <w:t>标签、</w:t>
      </w:r>
      <w:r>
        <w:rPr>
          <w:rFonts w:hint="eastAsia"/>
        </w:rPr>
        <w:t>标志</w:t>
      </w:r>
    </w:p>
    <w:p w14:paraId="035072D0" w14:textId="77777777" w:rsidR="000776FE" w:rsidRDefault="00CB749A" w:rsidP="002A6525">
      <w:pPr>
        <w:pStyle w:val="affe"/>
        <w:spacing w:before="120" w:after="120"/>
        <w:ind w:left="0"/>
        <w:rPr>
          <w:rFonts w:ascii="宋体" w:eastAsia="宋体" w:hAnsi="宋体"/>
          <w:color w:val="000000"/>
        </w:rPr>
      </w:pPr>
      <w:r>
        <w:rPr>
          <w:rFonts w:ascii="宋体" w:eastAsia="宋体" w:hAnsi="宋体" w:hint="eastAsia"/>
          <w:color w:val="000000"/>
        </w:rPr>
        <w:t>预包装产品的标签应符合 GB 7718 的规定。营养标签应符合 GB 28050 的规定。</w:t>
      </w:r>
    </w:p>
    <w:p w14:paraId="5F879F1A" w14:textId="77777777" w:rsidR="0052003F" w:rsidRDefault="0052003F" w:rsidP="002A6525">
      <w:pPr>
        <w:pStyle w:val="affe"/>
        <w:spacing w:before="120" w:after="120"/>
        <w:ind w:left="0"/>
        <w:rPr>
          <w:rFonts w:ascii="宋体" w:eastAsia="宋体" w:hAnsi="宋体"/>
          <w:color w:val="000000"/>
        </w:rPr>
      </w:pPr>
      <w:r w:rsidRPr="0052003F">
        <w:rPr>
          <w:rFonts w:ascii="宋体" w:eastAsia="宋体" w:hAnsi="宋体" w:hint="eastAsia"/>
          <w:color w:val="000000"/>
        </w:rPr>
        <w:t>产品名称可按实际需求标示，但应同时标示产品真实属性名称和产品类型。</w:t>
      </w:r>
    </w:p>
    <w:p w14:paraId="6D61A8FF" w14:textId="1F013F38" w:rsidR="00F46047" w:rsidRPr="00C05F7E" w:rsidRDefault="005D03C6" w:rsidP="005D03C6">
      <w:pPr>
        <w:pStyle w:val="affe"/>
        <w:spacing w:before="120" w:after="120"/>
        <w:ind w:left="0"/>
      </w:pPr>
      <w:r w:rsidRPr="005D03C6">
        <w:rPr>
          <w:rFonts w:ascii="宋体" w:eastAsia="宋体" w:hAnsi="宋体" w:hint="eastAsia"/>
          <w:color w:val="000000"/>
        </w:rPr>
        <w:t>单一原料型素肉产品名称可根据原料的名称命名；混合原料型素肉以一种或多种原料名称命名时，应标示该原料的添加量。</w:t>
      </w:r>
    </w:p>
    <w:p w14:paraId="3731259C" w14:textId="59F1D47B" w:rsidR="0052003F" w:rsidRPr="0052003F" w:rsidRDefault="0052003F" w:rsidP="002A6525">
      <w:pPr>
        <w:pStyle w:val="affe"/>
        <w:spacing w:before="120" w:after="120"/>
        <w:ind w:left="0"/>
        <w:rPr>
          <w:rFonts w:ascii="宋体" w:eastAsia="宋体" w:hAnsi="宋体"/>
          <w:color w:val="000000"/>
        </w:rPr>
      </w:pPr>
      <w:r w:rsidRPr="0052003F">
        <w:rPr>
          <w:rFonts w:ascii="宋体" w:eastAsia="宋体" w:hAnsi="宋体" w:hint="eastAsia"/>
          <w:color w:val="000000"/>
        </w:rPr>
        <w:t>如产品中未添加动物源性成分，可在标签中标示“纯素”或“不添加动物源性成分”。</w:t>
      </w:r>
    </w:p>
    <w:p w14:paraId="0A350D42" w14:textId="77777777" w:rsidR="000776FE" w:rsidRDefault="00CB749A">
      <w:pPr>
        <w:pStyle w:val="affd"/>
        <w:spacing w:before="120" w:after="120"/>
      </w:pPr>
      <w:r>
        <w:rPr>
          <w:rFonts w:hint="eastAsia"/>
        </w:rPr>
        <w:t>包装</w:t>
      </w:r>
    </w:p>
    <w:p w14:paraId="304A5313" w14:textId="42A3D52F" w:rsidR="000776FE" w:rsidRDefault="00CB749A" w:rsidP="00103D1C">
      <w:pPr>
        <w:pStyle w:val="afffffffffffa"/>
        <w:spacing w:beforeLines="50" w:before="120" w:afterLines="50" w:after="120"/>
        <w:ind w:firstLineChars="0" w:firstLine="0"/>
        <w:rPr>
          <w:color w:val="000000"/>
        </w:rPr>
      </w:pPr>
      <w:r>
        <w:rPr>
          <w:rFonts w:hint="eastAsia"/>
          <w:color w:val="000000"/>
        </w:rPr>
        <w:t xml:space="preserve">  </w:t>
      </w:r>
      <w:r w:rsidR="00467ED6" w:rsidRPr="00467ED6">
        <w:rPr>
          <w:rFonts w:hint="eastAsia"/>
          <w:color w:val="000000"/>
        </w:rPr>
        <w:t>包装容器与材料应符合相关国家标准或行业标准的规定。包装应完整，无损坏，无污染。</w:t>
      </w:r>
    </w:p>
    <w:p w14:paraId="2E61DF4A" w14:textId="77777777" w:rsidR="000776FE" w:rsidRDefault="00CB749A">
      <w:pPr>
        <w:pStyle w:val="affd"/>
        <w:spacing w:before="120" w:after="120"/>
      </w:pPr>
      <w:r>
        <w:rPr>
          <w:rFonts w:hint="eastAsia"/>
        </w:rPr>
        <w:t>运输</w:t>
      </w:r>
    </w:p>
    <w:p w14:paraId="7BBFD61F" w14:textId="08158D6A" w:rsidR="000776FE" w:rsidRDefault="00CB749A" w:rsidP="0021355C">
      <w:pPr>
        <w:pStyle w:val="afffffffffffe"/>
        <w:spacing w:before="120" w:after="120"/>
        <w:ind w:left="0" w:firstLineChars="200" w:firstLine="420"/>
        <w:rPr>
          <w:rFonts w:eastAsia="宋体" w:hAnsi="宋体"/>
        </w:rPr>
      </w:pPr>
      <w:r>
        <w:rPr>
          <w:rFonts w:ascii="宋体" w:eastAsia="宋体" w:hAnsi="宋体" w:hint="eastAsia"/>
        </w:rPr>
        <w:t>应使用符合卫生要求的工具和容器运输产品。</w:t>
      </w:r>
      <w:r w:rsidR="00682F4D" w:rsidRPr="00A76FF9">
        <w:rPr>
          <w:rFonts w:eastAsia="宋体" w:hAnsi="宋体" w:hint="eastAsia"/>
        </w:rPr>
        <w:t>低温灭菌</w:t>
      </w:r>
      <w:r w:rsidR="00682F4D" w:rsidRPr="00A76FF9">
        <w:rPr>
          <w:rFonts w:eastAsia="宋体" w:hAnsi="宋体"/>
        </w:rPr>
        <w:t>产品</w:t>
      </w:r>
      <w:r w:rsidR="00682F4D" w:rsidRPr="00A76FF9">
        <w:rPr>
          <w:rFonts w:eastAsia="宋体" w:hAnsi="宋体" w:hint="eastAsia"/>
        </w:rPr>
        <w:t>的</w:t>
      </w:r>
      <w:r w:rsidR="00682F4D" w:rsidRPr="00A76FF9">
        <w:rPr>
          <w:rFonts w:eastAsia="宋体" w:hAnsi="宋体"/>
        </w:rPr>
        <w:t>运输应符合</w:t>
      </w:r>
      <w:r w:rsidR="00682F4D" w:rsidRPr="00A76FF9">
        <w:rPr>
          <w:rFonts w:eastAsia="宋体" w:hAnsi="宋体" w:hint="eastAsia"/>
        </w:rPr>
        <w:t>GB/T 24616</w:t>
      </w:r>
      <w:r w:rsidR="00682F4D" w:rsidRPr="00A76FF9">
        <w:rPr>
          <w:rFonts w:eastAsia="宋体" w:hAnsi="宋体" w:hint="eastAsia"/>
        </w:rPr>
        <w:t>的</w:t>
      </w:r>
      <w:r w:rsidR="00682F4D" w:rsidRPr="00A76FF9">
        <w:rPr>
          <w:rFonts w:eastAsia="宋体" w:hAnsi="宋体"/>
        </w:rPr>
        <w:t>相关规定。</w:t>
      </w:r>
      <w:r w:rsidR="00682F4D" w:rsidRPr="00A76FF9">
        <w:rPr>
          <w:rFonts w:eastAsia="宋体" w:hAnsi="宋体" w:hint="eastAsia"/>
        </w:rPr>
        <w:t>高温</w:t>
      </w:r>
      <w:r w:rsidR="00682F4D" w:rsidRPr="00A76FF9">
        <w:rPr>
          <w:rFonts w:eastAsia="宋体" w:hAnsi="宋体"/>
        </w:rPr>
        <w:t>灭菌预包装产品运输时应避免</w:t>
      </w:r>
      <w:r w:rsidR="00682F4D" w:rsidRPr="00A76FF9">
        <w:rPr>
          <w:rFonts w:eastAsia="宋体" w:hAnsi="宋体" w:hint="eastAsia"/>
        </w:rPr>
        <w:t>阳光</w:t>
      </w:r>
      <w:r w:rsidR="00682F4D" w:rsidRPr="00A76FF9">
        <w:rPr>
          <w:rFonts w:eastAsia="宋体" w:hAnsi="宋体"/>
        </w:rPr>
        <w:t>直射、雨</w:t>
      </w:r>
      <w:r w:rsidR="00682F4D" w:rsidRPr="00A76FF9">
        <w:rPr>
          <w:rFonts w:eastAsia="宋体" w:hAnsi="宋体" w:hint="eastAsia"/>
        </w:rPr>
        <w:t>淋</w:t>
      </w:r>
      <w:r w:rsidR="00682F4D" w:rsidRPr="00A76FF9">
        <w:rPr>
          <w:rFonts w:eastAsia="宋体" w:hAnsi="宋体"/>
        </w:rPr>
        <w:t>、显著温度变化、剧烈</w:t>
      </w:r>
      <w:r w:rsidR="00682F4D" w:rsidRPr="00A76FF9">
        <w:rPr>
          <w:rFonts w:eastAsia="宋体" w:hAnsi="宋体" w:hint="eastAsia"/>
        </w:rPr>
        <w:t>碰撞</w:t>
      </w:r>
      <w:r w:rsidR="00682F4D" w:rsidRPr="00A76FF9">
        <w:rPr>
          <w:rFonts w:eastAsia="宋体" w:hAnsi="宋体"/>
        </w:rPr>
        <w:t>等。</w:t>
      </w:r>
      <w:r>
        <w:rPr>
          <w:rFonts w:ascii="宋体" w:eastAsia="宋体" w:hAnsi="宋体" w:hint="eastAsia"/>
        </w:rPr>
        <w:t>不应与有毒、有害、有异味、有腐蚀性物品及其它影响产品质量的物品混装、混运。</w:t>
      </w:r>
    </w:p>
    <w:p w14:paraId="098664F7" w14:textId="77777777" w:rsidR="000776FE" w:rsidRDefault="00CB749A">
      <w:pPr>
        <w:pStyle w:val="affd"/>
        <w:spacing w:before="120" w:after="120"/>
        <w:rPr>
          <w:rFonts w:hAnsi="黑体"/>
        </w:rPr>
      </w:pPr>
      <w:r>
        <w:rPr>
          <w:rFonts w:hint="eastAsia"/>
        </w:rPr>
        <w:t>贮存</w:t>
      </w:r>
    </w:p>
    <w:p w14:paraId="2E13A5FE" w14:textId="1AA5B4E3" w:rsidR="000776FE" w:rsidRDefault="00F409BD" w:rsidP="0021355C">
      <w:pPr>
        <w:pStyle w:val="affffffffffff0"/>
        <w:spacing w:beforeLines="50" w:before="120" w:afterLines="50" w:after="120"/>
        <w:ind w:firstLineChars="200" w:firstLine="420"/>
      </w:pPr>
      <w:r w:rsidRPr="00F409BD">
        <w:rPr>
          <w:rFonts w:hint="eastAsia"/>
        </w:rPr>
        <w:t>低温灭菌产品的贮存应符合GB/T 24616的相关规定。高温灭菌预包装产品应在阴凉、干燥、通风处贮存，贮存时应包装完整、不破不漏，避免有毒物质的污染。严禁与有害、有异味、有腐蚀性的物质混放。产品贮存应离地离墙，分类堆放。</w:t>
      </w:r>
    </w:p>
    <w:p w14:paraId="3E28D3D3" w14:textId="62F918E6" w:rsidR="00F409BD" w:rsidRDefault="00F409BD" w:rsidP="00F409BD">
      <w:pPr>
        <w:pStyle w:val="affd"/>
        <w:spacing w:before="120" w:after="120"/>
      </w:pPr>
      <w:r>
        <w:rPr>
          <w:rFonts w:hint="eastAsia"/>
        </w:rPr>
        <w:t>销售</w:t>
      </w:r>
    </w:p>
    <w:p w14:paraId="43C0119A" w14:textId="1DE973CC" w:rsidR="002A6525" w:rsidRPr="002A6525" w:rsidRDefault="002A6525" w:rsidP="002A6525">
      <w:pPr>
        <w:pStyle w:val="affe"/>
        <w:spacing w:before="120" w:after="120"/>
        <w:ind w:left="0"/>
        <w:rPr>
          <w:rFonts w:ascii="宋体" w:eastAsia="宋体" w:hAnsi="宋体"/>
          <w:color w:val="000000"/>
        </w:rPr>
      </w:pPr>
      <w:r w:rsidRPr="002A6525">
        <w:rPr>
          <w:rFonts w:ascii="宋体" w:eastAsia="宋体" w:hAnsi="宋体" w:hint="eastAsia"/>
          <w:color w:val="000000"/>
        </w:rPr>
        <w:t>产品应根据标识要求分别在常温或冷藏柜内销售。</w:t>
      </w:r>
    </w:p>
    <w:p w14:paraId="3A7022A7" w14:textId="7A711C92" w:rsidR="002A6525" w:rsidRPr="002A6525" w:rsidRDefault="002A6525" w:rsidP="002A6525">
      <w:pPr>
        <w:pStyle w:val="affe"/>
        <w:spacing w:before="120" w:after="120"/>
        <w:ind w:left="0"/>
        <w:rPr>
          <w:rFonts w:ascii="宋体" w:eastAsia="宋体" w:hAnsi="宋体"/>
          <w:color w:val="000000"/>
        </w:rPr>
      </w:pPr>
      <w:r w:rsidRPr="002A6525">
        <w:rPr>
          <w:rFonts w:ascii="宋体" w:eastAsia="宋体" w:hAnsi="宋体" w:hint="eastAsia"/>
          <w:color w:val="000000"/>
        </w:rPr>
        <w:t>应向消费者提示相关产品的保质期、暂存要求和食用方法。</w:t>
      </w:r>
    </w:p>
    <w:p w14:paraId="42D3D2DF" w14:textId="3A54343D" w:rsidR="000776FE" w:rsidRPr="004F51A4" w:rsidRDefault="002A6525" w:rsidP="004F51A4">
      <w:pPr>
        <w:pStyle w:val="affe"/>
        <w:spacing w:before="120" w:after="120"/>
        <w:ind w:left="0"/>
        <w:rPr>
          <w:rFonts w:ascii="宋体" w:eastAsia="宋体" w:hAnsi="宋体" w:hint="eastAsia"/>
          <w:color w:val="000000"/>
        </w:rPr>
      </w:pPr>
      <w:r w:rsidRPr="002A6525">
        <w:rPr>
          <w:rFonts w:ascii="宋体" w:eastAsia="宋体" w:hAnsi="宋体" w:hint="eastAsia"/>
          <w:color w:val="000000"/>
        </w:rPr>
        <w:t>销售中定期记录冷藏、冷冻设备中温度，发现有异常情况，应及时组织检修。</w:t>
      </w:r>
    </w:p>
    <w:p w14:paraId="534D876F" w14:textId="77777777" w:rsidR="000776FE" w:rsidRDefault="00CB749A">
      <w:pPr>
        <w:pStyle w:val="affffffffffff"/>
        <w:ind w:firstLineChars="1700" w:firstLine="3570"/>
        <w:rPr>
          <w:rFonts w:ascii="宋体" w:hAnsi="宋体"/>
        </w:rPr>
      </w:pPr>
      <w:r>
        <w:t>____________________</w:t>
      </w:r>
      <w:bookmarkEnd w:id="23"/>
    </w:p>
    <w:sectPr w:rsidR="000776FE">
      <w:pgSz w:w="11906" w:h="16838"/>
      <w:pgMar w:top="567"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F2FA7" w14:textId="77777777" w:rsidR="00235F2A" w:rsidRDefault="00235F2A">
      <w:pPr>
        <w:spacing w:line="240" w:lineRule="auto"/>
      </w:pPr>
      <w:r>
        <w:separator/>
      </w:r>
    </w:p>
  </w:endnote>
  <w:endnote w:type="continuationSeparator" w:id="0">
    <w:p w14:paraId="29D2761A" w14:textId="77777777" w:rsidR="00235F2A" w:rsidRDefault="00235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5430" w14:textId="77777777" w:rsidR="000776FE" w:rsidRDefault="00CB749A">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41D0" w14:textId="77777777" w:rsidR="000776FE" w:rsidRDefault="000776FE">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A322" w14:textId="19F54D85" w:rsidR="000776FE" w:rsidRDefault="00CB749A">
    <w:pPr>
      <w:pStyle w:val="afffff2"/>
    </w:pPr>
    <w:r>
      <w:fldChar w:fldCharType="begin"/>
    </w:r>
    <w:r>
      <w:instrText>PAGE   \* MERGEFORMAT</w:instrText>
    </w:r>
    <w:r>
      <w:fldChar w:fldCharType="separate"/>
    </w:r>
    <w:r w:rsidR="002811E5" w:rsidRPr="002811E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9000" w14:textId="77777777" w:rsidR="00235F2A" w:rsidRDefault="00235F2A">
      <w:pPr>
        <w:spacing w:line="240" w:lineRule="auto"/>
      </w:pPr>
      <w:r>
        <w:separator/>
      </w:r>
    </w:p>
  </w:footnote>
  <w:footnote w:type="continuationSeparator" w:id="0">
    <w:p w14:paraId="0F38BAE1" w14:textId="77777777" w:rsidR="00235F2A" w:rsidRDefault="00235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3FD8F" w14:textId="77777777" w:rsidR="000776FE" w:rsidRDefault="00CB749A">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A8C7" w14:textId="77777777" w:rsidR="000776FE" w:rsidRDefault="000776FE">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9999" w14:textId="77777777" w:rsidR="000776FE" w:rsidRDefault="00CB749A">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QB/T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0420" w14:textId="25AAD3B9" w:rsidR="000776FE" w:rsidRDefault="00CB749A">
    <w:pPr>
      <w:pStyle w:val="afffffa"/>
    </w:pPr>
    <w:r>
      <w:fldChar w:fldCharType="begin"/>
    </w:r>
    <w:r>
      <w:instrText xml:space="preserve"> STYLEREF  标准文件_文件编号  \* MERGEFORMAT </w:instrText>
    </w:r>
    <w:r>
      <w:fldChar w:fldCharType="separate"/>
    </w:r>
    <w:r w:rsidR="002811E5">
      <w:rPr>
        <w:noProof/>
      </w:rPr>
      <w:t>QB/T XXXXX</w:t>
    </w:r>
    <w:r w:rsidR="002811E5">
      <w:rPr>
        <w:noProof/>
      </w:rPr>
      <w:t>—</w:t>
    </w:r>
    <w:r w:rsidR="002811E5">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CC2318C"/>
    <w:multiLevelType w:val="hybridMultilevel"/>
    <w:tmpl w:val="0CA21378"/>
    <w:lvl w:ilvl="0" w:tplc="819E08E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6435B01"/>
    <w:multiLevelType w:val="multilevel"/>
    <w:tmpl w:val="36435B01"/>
    <w:lvl w:ilvl="0">
      <w:start w:val="1"/>
      <w:numFmt w:val="decimal"/>
      <w:suff w:val="nothing"/>
      <w:lvlText w:val="表%1　"/>
      <w:lvlJc w:val="left"/>
      <w:pPr>
        <w:ind w:left="0" w:firstLine="0"/>
      </w:pPr>
      <w:rPr>
        <w:rFonts w:ascii="黑体" w:eastAsia="黑体" w:hAnsi="Times New Roman" w:hint="eastAsia"/>
        <w:b w:val="0"/>
        <w:i w:val="0"/>
        <w:sz w:val="21"/>
        <w:szCs w:val="21"/>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1984"/>
        </w:tabs>
        <w:ind w:left="1984" w:hanging="708"/>
      </w:pPr>
      <w:rPr>
        <w:rFonts w:ascii="宋体" w:eastAsia="宋体" w:hAnsi="宋体" w:hint="eastAsia"/>
      </w:rPr>
    </w:lvl>
    <w:lvl w:ilvl="4">
      <w:start w:val="1"/>
      <w:numFmt w:val="decimal"/>
      <w:lvlText w:val="%1.%2.%3.%4.%5"/>
      <w:lvlJc w:val="left"/>
      <w:pPr>
        <w:tabs>
          <w:tab w:val="left" w:pos="2551"/>
        </w:tabs>
        <w:ind w:left="2551" w:hanging="850"/>
      </w:pPr>
      <w:rPr>
        <w:rFonts w:ascii="宋体" w:eastAsia="宋体" w:hAnsi="宋体" w:hint="eastAsia"/>
      </w:rPr>
    </w:lvl>
    <w:lvl w:ilvl="5">
      <w:start w:val="1"/>
      <w:numFmt w:val="decimal"/>
      <w:lvlText w:val="%1.%2.%3.%4.%5.%6"/>
      <w:lvlJc w:val="left"/>
      <w:pPr>
        <w:tabs>
          <w:tab w:val="left" w:pos="3260"/>
        </w:tabs>
        <w:ind w:left="3260" w:hanging="1134"/>
      </w:pPr>
      <w:rPr>
        <w:rFonts w:ascii="宋体" w:eastAsia="宋体" w:hAnsi="宋体" w:hint="eastAsia"/>
      </w:rPr>
    </w:lvl>
    <w:lvl w:ilvl="6">
      <w:start w:val="1"/>
      <w:numFmt w:val="decimal"/>
      <w:lvlText w:val="%1.%2.%3.%4.%5.%6.%7"/>
      <w:lvlJc w:val="left"/>
      <w:pPr>
        <w:tabs>
          <w:tab w:val="left" w:pos="3827"/>
        </w:tabs>
        <w:ind w:left="3827" w:hanging="1276"/>
      </w:pPr>
      <w:rPr>
        <w:rFonts w:ascii="宋体" w:eastAsia="宋体" w:hAnsi="宋体" w:hint="eastAsia"/>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2"/>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29"/>
  </w:num>
  <w:num w:numId="36">
    <w:abstractNumId w:val="29"/>
  </w:num>
  <w:num w:numId="37">
    <w:abstractNumId w:val="29"/>
  </w:num>
  <w:num w:numId="38">
    <w:abstractNumId w:val="29"/>
  </w:num>
  <w:num w:numId="3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ocumentProtection w:edit="forms" w:enforcement="1" w:cryptProviderType="rsaAES" w:cryptAlgorithmClass="hash" w:cryptAlgorithmType="typeAny" w:cryptAlgorithmSid="14" w:cryptSpinCount="100000" w:hash="SuCr1ufG6xWRKpVv2MH6006gI6pkBjAF7qhgbEZBa8Wonj0mX9g3P7WSXLWpL0CQGkl/oGLRS3ImGS5Awt3nMA==" w:salt="HxCdt4oog2ACRVsWrco2qQ=="/>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EF"/>
    <w:rsid w:val="0000040A"/>
    <w:rsid w:val="00000A94"/>
    <w:rsid w:val="00001972"/>
    <w:rsid w:val="00001D9A"/>
    <w:rsid w:val="00002F56"/>
    <w:rsid w:val="00007B3A"/>
    <w:rsid w:val="000107E0"/>
    <w:rsid w:val="00011FDE"/>
    <w:rsid w:val="00012FFD"/>
    <w:rsid w:val="00013F1D"/>
    <w:rsid w:val="00014162"/>
    <w:rsid w:val="00014340"/>
    <w:rsid w:val="00016A9C"/>
    <w:rsid w:val="00022184"/>
    <w:rsid w:val="00022762"/>
    <w:rsid w:val="000238E0"/>
    <w:rsid w:val="000249DB"/>
    <w:rsid w:val="0002595E"/>
    <w:rsid w:val="000303C3"/>
    <w:rsid w:val="000331D3"/>
    <w:rsid w:val="000346A5"/>
    <w:rsid w:val="000359C3"/>
    <w:rsid w:val="00035A7D"/>
    <w:rsid w:val="0004040F"/>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391"/>
    <w:rsid w:val="000604E3"/>
    <w:rsid w:val="00060C2E"/>
    <w:rsid w:val="00061033"/>
    <w:rsid w:val="000619E9"/>
    <w:rsid w:val="000622D4"/>
    <w:rsid w:val="0006357D"/>
    <w:rsid w:val="00067F1E"/>
    <w:rsid w:val="00071CC0"/>
    <w:rsid w:val="00073C8C"/>
    <w:rsid w:val="000776FE"/>
    <w:rsid w:val="00077B64"/>
    <w:rsid w:val="00080A1C"/>
    <w:rsid w:val="00082317"/>
    <w:rsid w:val="00082847"/>
    <w:rsid w:val="00083D2C"/>
    <w:rsid w:val="00086AA1"/>
    <w:rsid w:val="00087A77"/>
    <w:rsid w:val="00090CA6"/>
    <w:rsid w:val="00092B8A"/>
    <w:rsid w:val="00092FB0"/>
    <w:rsid w:val="00092FEF"/>
    <w:rsid w:val="000934C5"/>
    <w:rsid w:val="00093D25"/>
    <w:rsid w:val="00093DAB"/>
    <w:rsid w:val="00094D73"/>
    <w:rsid w:val="00096D63"/>
    <w:rsid w:val="000A0B60"/>
    <w:rsid w:val="000A0EB8"/>
    <w:rsid w:val="000A19FC"/>
    <w:rsid w:val="000A1CEF"/>
    <w:rsid w:val="000A296B"/>
    <w:rsid w:val="000A7311"/>
    <w:rsid w:val="000B060F"/>
    <w:rsid w:val="000B11FB"/>
    <w:rsid w:val="000B1592"/>
    <w:rsid w:val="000B17DD"/>
    <w:rsid w:val="000B1FF2"/>
    <w:rsid w:val="000B3CDA"/>
    <w:rsid w:val="000B6A0B"/>
    <w:rsid w:val="000C0F6C"/>
    <w:rsid w:val="000C11DB"/>
    <w:rsid w:val="000C1492"/>
    <w:rsid w:val="000C2FBD"/>
    <w:rsid w:val="000C4B41"/>
    <w:rsid w:val="000C57D6"/>
    <w:rsid w:val="000C6FF4"/>
    <w:rsid w:val="000C7666"/>
    <w:rsid w:val="000D0A9C"/>
    <w:rsid w:val="000D1795"/>
    <w:rsid w:val="000D2C3E"/>
    <w:rsid w:val="000D2F41"/>
    <w:rsid w:val="000D329A"/>
    <w:rsid w:val="000D4B9C"/>
    <w:rsid w:val="000D4EB6"/>
    <w:rsid w:val="000D753B"/>
    <w:rsid w:val="000E4C9E"/>
    <w:rsid w:val="000E6FD7"/>
    <w:rsid w:val="000F06E1"/>
    <w:rsid w:val="000F0E3C"/>
    <w:rsid w:val="000F19D5"/>
    <w:rsid w:val="000F4AEA"/>
    <w:rsid w:val="000F67E9"/>
    <w:rsid w:val="00103D1C"/>
    <w:rsid w:val="00104926"/>
    <w:rsid w:val="00112849"/>
    <w:rsid w:val="00112D37"/>
    <w:rsid w:val="00113B1E"/>
    <w:rsid w:val="0011711C"/>
    <w:rsid w:val="001246F5"/>
    <w:rsid w:val="00124E4F"/>
    <w:rsid w:val="00125490"/>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1FB"/>
    <w:rsid w:val="00165434"/>
    <w:rsid w:val="0016580B"/>
    <w:rsid w:val="00165F49"/>
    <w:rsid w:val="00166B88"/>
    <w:rsid w:val="0016770A"/>
    <w:rsid w:val="00170804"/>
    <w:rsid w:val="001708E9"/>
    <w:rsid w:val="0017131F"/>
    <w:rsid w:val="0017340B"/>
    <w:rsid w:val="00173FB1"/>
    <w:rsid w:val="00176DFD"/>
    <w:rsid w:val="00177543"/>
    <w:rsid w:val="001852C9"/>
    <w:rsid w:val="00190087"/>
    <w:rsid w:val="001913C4"/>
    <w:rsid w:val="0019174E"/>
    <w:rsid w:val="0019348F"/>
    <w:rsid w:val="00193A07"/>
    <w:rsid w:val="00194C95"/>
    <w:rsid w:val="001952B5"/>
    <w:rsid w:val="00195C34"/>
    <w:rsid w:val="001A1A53"/>
    <w:rsid w:val="001A234A"/>
    <w:rsid w:val="001B06E8"/>
    <w:rsid w:val="001B193E"/>
    <w:rsid w:val="001B1A61"/>
    <w:rsid w:val="001B30AB"/>
    <w:rsid w:val="001B71D0"/>
    <w:rsid w:val="001B71EE"/>
    <w:rsid w:val="001C0017"/>
    <w:rsid w:val="001C04A8"/>
    <w:rsid w:val="001C1F1A"/>
    <w:rsid w:val="001C2C03"/>
    <w:rsid w:val="001C42F7"/>
    <w:rsid w:val="001C49E5"/>
    <w:rsid w:val="001C680C"/>
    <w:rsid w:val="001C7101"/>
    <w:rsid w:val="001C7FEA"/>
    <w:rsid w:val="001D0499"/>
    <w:rsid w:val="001D0BBE"/>
    <w:rsid w:val="001D0ED4"/>
    <w:rsid w:val="001D212F"/>
    <w:rsid w:val="001D29D7"/>
    <w:rsid w:val="001D2DE7"/>
    <w:rsid w:val="001D411C"/>
    <w:rsid w:val="001E1749"/>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355C"/>
    <w:rsid w:val="002142EA"/>
    <w:rsid w:val="002204BB"/>
    <w:rsid w:val="00221B79"/>
    <w:rsid w:val="00221C6B"/>
    <w:rsid w:val="00224596"/>
    <w:rsid w:val="002253A1"/>
    <w:rsid w:val="00225CF8"/>
    <w:rsid w:val="0022794E"/>
    <w:rsid w:val="00233D64"/>
    <w:rsid w:val="00234784"/>
    <w:rsid w:val="0023482A"/>
    <w:rsid w:val="002359CB"/>
    <w:rsid w:val="00235F2A"/>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1E5"/>
    <w:rsid w:val="00281BB8"/>
    <w:rsid w:val="00281E9E"/>
    <w:rsid w:val="00285170"/>
    <w:rsid w:val="00285361"/>
    <w:rsid w:val="0029268B"/>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525"/>
    <w:rsid w:val="002A757F"/>
    <w:rsid w:val="002A7F44"/>
    <w:rsid w:val="002B0C40"/>
    <w:rsid w:val="002B1966"/>
    <w:rsid w:val="002B23E3"/>
    <w:rsid w:val="002B336D"/>
    <w:rsid w:val="002B4508"/>
    <w:rsid w:val="002B5779"/>
    <w:rsid w:val="002B7332"/>
    <w:rsid w:val="002B7F51"/>
    <w:rsid w:val="002C09E7"/>
    <w:rsid w:val="002C2D2F"/>
    <w:rsid w:val="002C3F07"/>
    <w:rsid w:val="002C5278"/>
    <w:rsid w:val="002C5CDC"/>
    <w:rsid w:val="002C7EBB"/>
    <w:rsid w:val="002D06C1"/>
    <w:rsid w:val="002D42B5"/>
    <w:rsid w:val="002D4F1A"/>
    <w:rsid w:val="002D6DA6"/>
    <w:rsid w:val="002D6EC6"/>
    <w:rsid w:val="002D79AC"/>
    <w:rsid w:val="002E039D"/>
    <w:rsid w:val="002E4682"/>
    <w:rsid w:val="002E4D5A"/>
    <w:rsid w:val="002E6326"/>
    <w:rsid w:val="002E7CF0"/>
    <w:rsid w:val="002F30E0"/>
    <w:rsid w:val="002F35E4"/>
    <w:rsid w:val="002F3730"/>
    <w:rsid w:val="002F38E1"/>
    <w:rsid w:val="002F7AF6"/>
    <w:rsid w:val="003002D1"/>
    <w:rsid w:val="00300E63"/>
    <w:rsid w:val="00301D88"/>
    <w:rsid w:val="00302F5F"/>
    <w:rsid w:val="0030441D"/>
    <w:rsid w:val="00306063"/>
    <w:rsid w:val="00313B85"/>
    <w:rsid w:val="00314115"/>
    <w:rsid w:val="00317988"/>
    <w:rsid w:val="003221B4"/>
    <w:rsid w:val="00322E62"/>
    <w:rsid w:val="003236F2"/>
    <w:rsid w:val="00324EDD"/>
    <w:rsid w:val="003331E4"/>
    <w:rsid w:val="00336C64"/>
    <w:rsid w:val="00337162"/>
    <w:rsid w:val="0034194F"/>
    <w:rsid w:val="00342DB8"/>
    <w:rsid w:val="00344605"/>
    <w:rsid w:val="003474AA"/>
    <w:rsid w:val="00350D1D"/>
    <w:rsid w:val="00351901"/>
    <w:rsid w:val="00352C83"/>
    <w:rsid w:val="00355377"/>
    <w:rsid w:val="003615D2"/>
    <w:rsid w:val="0036429C"/>
    <w:rsid w:val="00364A53"/>
    <w:rsid w:val="003654CB"/>
    <w:rsid w:val="00365F86"/>
    <w:rsid w:val="00365F87"/>
    <w:rsid w:val="003705F4"/>
    <w:rsid w:val="00370D58"/>
    <w:rsid w:val="00371316"/>
    <w:rsid w:val="003730DE"/>
    <w:rsid w:val="00374466"/>
    <w:rsid w:val="003747EB"/>
    <w:rsid w:val="00376713"/>
    <w:rsid w:val="0037745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42FA"/>
    <w:rsid w:val="003B5BF0"/>
    <w:rsid w:val="003B60BF"/>
    <w:rsid w:val="003B6BE3"/>
    <w:rsid w:val="003B6CE8"/>
    <w:rsid w:val="003C010C"/>
    <w:rsid w:val="003C0A6C"/>
    <w:rsid w:val="003C2859"/>
    <w:rsid w:val="003C5A43"/>
    <w:rsid w:val="003D0519"/>
    <w:rsid w:val="003D0FF6"/>
    <w:rsid w:val="003D262C"/>
    <w:rsid w:val="003D6B34"/>
    <w:rsid w:val="003D6D61"/>
    <w:rsid w:val="003E078B"/>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3F86"/>
    <w:rsid w:val="00404869"/>
    <w:rsid w:val="00405884"/>
    <w:rsid w:val="00407D39"/>
    <w:rsid w:val="0041477A"/>
    <w:rsid w:val="004167A3"/>
    <w:rsid w:val="00423038"/>
    <w:rsid w:val="00424C0F"/>
    <w:rsid w:val="00432DAA"/>
    <w:rsid w:val="00434305"/>
    <w:rsid w:val="00435DF7"/>
    <w:rsid w:val="00436084"/>
    <w:rsid w:val="004403DA"/>
    <w:rsid w:val="0044083F"/>
    <w:rsid w:val="00441AE7"/>
    <w:rsid w:val="00444198"/>
    <w:rsid w:val="00445574"/>
    <w:rsid w:val="004467FB"/>
    <w:rsid w:val="00452D6B"/>
    <w:rsid w:val="00454484"/>
    <w:rsid w:val="0045517B"/>
    <w:rsid w:val="004563CD"/>
    <w:rsid w:val="00463B77"/>
    <w:rsid w:val="00463C7B"/>
    <w:rsid w:val="00463F02"/>
    <w:rsid w:val="004644A6"/>
    <w:rsid w:val="00464E5D"/>
    <w:rsid w:val="004659BD"/>
    <w:rsid w:val="00467ED6"/>
    <w:rsid w:val="00470775"/>
    <w:rsid w:val="004715BD"/>
    <w:rsid w:val="00473EB4"/>
    <w:rsid w:val="004746B1"/>
    <w:rsid w:val="0047583F"/>
    <w:rsid w:val="00483E61"/>
    <w:rsid w:val="00484936"/>
    <w:rsid w:val="004851FF"/>
    <w:rsid w:val="00485C89"/>
    <w:rsid w:val="00486BE3"/>
    <w:rsid w:val="004905E4"/>
    <w:rsid w:val="00490A89"/>
    <w:rsid w:val="00490AB4"/>
    <w:rsid w:val="004920D8"/>
    <w:rsid w:val="00492497"/>
    <w:rsid w:val="00492F02"/>
    <w:rsid w:val="004939AE"/>
    <w:rsid w:val="0049518D"/>
    <w:rsid w:val="004A12DF"/>
    <w:rsid w:val="004A1BA8"/>
    <w:rsid w:val="004A2699"/>
    <w:rsid w:val="004A4B57"/>
    <w:rsid w:val="004A63FA"/>
    <w:rsid w:val="004A748D"/>
    <w:rsid w:val="004B0272"/>
    <w:rsid w:val="004B2701"/>
    <w:rsid w:val="004B2E1B"/>
    <w:rsid w:val="004B3E93"/>
    <w:rsid w:val="004C1FBC"/>
    <w:rsid w:val="004C3F1D"/>
    <w:rsid w:val="004C458D"/>
    <w:rsid w:val="004C6626"/>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51A4"/>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693"/>
    <w:rsid w:val="00516B0B"/>
    <w:rsid w:val="00516C33"/>
    <w:rsid w:val="0052003F"/>
    <w:rsid w:val="005207F4"/>
    <w:rsid w:val="005220EC"/>
    <w:rsid w:val="00523F95"/>
    <w:rsid w:val="00524D65"/>
    <w:rsid w:val="00525B16"/>
    <w:rsid w:val="00531CB7"/>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666"/>
    <w:rsid w:val="00581802"/>
    <w:rsid w:val="0058365C"/>
    <w:rsid w:val="005836A8"/>
    <w:rsid w:val="0058409C"/>
    <w:rsid w:val="00584262"/>
    <w:rsid w:val="00586630"/>
    <w:rsid w:val="00587ADD"/>
    <w:rsid w:val="00596160"/>
    <w:rsid w:val="005966E2"/>
    <w:rsid w:val="00596F61"/>
    <w:rsid w:val="00597007"/>
    <w:rsid w:val="005A0966"/>
    <w:rsid w:val="005A11B7"/>
    <w:rsid w:val="005A260B"/>
    <w:rsid w:val="005A4925"/>
    <w:rsid w:val="005A4A1B"/>
    <w:rsid w:val="005A7830"/>
    <w:rsid w:val="005A7FCE"/>
    <w:rsid w:val="005B0F3F"/>
    <w:rsid w:val="005B4903"/>
    <w:rsid w:val="005B51CE"/>
    <w:rsid w:val="005B5885"/>
    <w:rsid w:val="005B5CD7"/>
    <w:rsid w:val="005B6CF6"/>
    <w:rsid w:val="005B7422"/>
    <w:rsid w:val="005C29B8"/>
    <w:rsid w:val="005C5F21"/>
    <w:rsid w:val="005C5F5D"/>
    <w:rsid w:val="005C66A4"/>
    <w:rsid w:val="005C7156"/>
    <w:rsid w:val="005D03C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27944"/>
    <w:rsid w:val="00632182"/>
    <w:rsid w:val="006321C5"/>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903"/>
    <w:rsid w:val="00655D4F"/>
    <w:rsid w:val="00656C98"/>
    <w:rsid w:val="00656E03"/>
    <w:rsid w:val="006640E5"/>
    <w:rsid w:val="006646F1"/>
    <w:rsid w:val="00664929"/>
    <w:rsid w:val="00664F62"/>
    <w:rsid w:val="006655E1"/>
    <w:rsid w:val="00672060"/>
    <w:rsid w:val="00672BFD"/>
    <w:rsid w:val="006770F4"/>
    <w:rsid w:val="00677A84"/>
    <w:rsid w:val="0068026D"/>
    <w:rsid w:val="00680A27"/>
    <w:rsid w:val="006816A4"/>
    <w:rsid w:val="006819B8"/>
    <w:rsid w:val="00682F4D"/>
    <w:rsid w:val="006840A6"/>
    <w:rsid w:val="006850CD"/>
    <w:rsid w:val="006855BC"/>
    <w:rsid w:val="00685AAB"/>
    <w:rsid w:val="00686C4C"/>
    <w:rsid w:val="006A07AA"/>
    <w:rsid w:val="006A176D"/>
    <w:rsid w:val="006A25E5"/>
    <w:rsid w:val="006A2B46"/>
    <w:rsid w:val="006A336D"/>
    <w:rsid w:val="006A37B9"/>
    <w:rsid w:val="006B23BB"/>
    <w:rsid w:val="006B2672"/>
    <w:rsid w:val="006B54BF"/>
    <w:rsid w:val="006B5F44"/>
    <w:rsid w:val="006B5F90"/>
    <w:rsid w:val="006B62E4"/>
    <w:rsid w:val="006B7562"/>
    <w:rsid w:val="006C1BBA"/>
    <w:rsid w:val="006C2079"/>
    <w:rsid w:val="006C317D"/>
    <w:rsid w:val="006C53ED"/>
    <w:rsid w:val="006C5A62"/>
    <w:rsid w:val="006C5D68"/>
    <w:rsid w:val="006C6976"/>
    <w:rsid w:val="006C6DD0"/>
    <w:rsid w:val="006D04EA"/>
    <w:rsid w:val="006D16C4"/>
    <w:rsid w:val="006D3E96"/>
    <w:rsid w:val="006D4515"/>
    <w:rsid w:val="006D4BB1"/>
    <w:rsid w:val="006D6593"/>
    <w:rsid w:val="006D686E"/>
    <w:rsid w:val="006D6D33"/>
    <w:rsid w:val="006F03A8"/>
    <w:rsid w:val="006F126C"/>
    <w:rsid w:val="006F2ACA"/>
    <w:rsid w:val="006F2ADC"/>
    <w:rsid w:val="006F2BFE"/>
    <w:rsid w:val="006F31E9"/>
    <w:rsid w:val="006F56E5"/>
    <w:rsid w:val="006F6284"/>
    <w:rsid w:val="007002C5"/>
    <w:rsid w:val="00700CFC"/>
    <w:rsid w:val="0070348B"/>
    <w:rsid w:val="00704387"/>
    <w:rsid w:val="00707669"/>
    <w:rsid w:val="00711CBA"/>
    <w:rsid w:val="00711FB5"/>
    <w:rsid w:val="00712A01"/>
    <w:rsid w:val="00714F58"/>
    <w:rsid w:val="00716D93"/>
    <w:rsid w:val="00717A73"/>
    <w:rsid w:val="00722FBF"/>
    <w:rsid w:val="00722FC2"/>
    <w:rsid w:val="00723DA5"/>
    <w:rsid w:val="00725949"/>
    <w:rsid w:val="00727FA2"/>
    <w:rsid w:val="007322D9"/>
    <w:rsid w:val="00732BC0"/>
    <w:rsid w:val="00732F4E"/>
    <w:rsid w:val="0073720F"/>
    <w:rsid w:val="007372BE"/>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1B1C"/>
    <w:rsid w:val="00765C43"/>
    <w:rsid w:val="00765EFB"/>
    <w:rsid w:val="007671CA"/>
    <w:rsid w:val="0076744F"/>
    <w:rsid w:val="00767C61"/>
    <w:rsid w:val="0077008A"/>
    <w:rsid w:val="007728C5"/>
    <w:rsid w:val="00773C1F"/>
    <w:rsid w:val="00774DA4"/>
    <w:rsid w:val="00776599"/>
    <w:rsid w:val="00776AC0"/>
    <w:rsid w:val="00777AA1"/>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171D"/>
    <w:rsid w:val="007B2CD6"/>
    <w:rsid w:val="007B5A3D"/>
    <w:rsid w:val="007B5B95"/>
    <w:rsid w:val="007B68EA"/>
    <w:rsid w:val="007B7453"/>
    <w:rsid w:val="007C2D89"/>
    <w:rsid w:val="007C4593"/>
    <w:rsid w:val="007C5309"/>
    <w:rsid w:val="007C6069"/>
    <w:rsid w:val="007C6C77"/>
    <w:rsid w:val="007D06C4"/>
    <w:rsid w:val="007D1352"/>
    <w:rsid w:val="007D2508"/>
    <w:rsid w:val="007D2EFB"/>
    <w:rsid w:val="007D346A"/>
    <w:rsid w:val="007D6518"/>
    <w:rsid w:val="007D67F6"/>
    <w:rsid w:val="007D76BD"/>
    <w:rsid w:val="007E0A02"/>
    <w:rsid w:val="007E0BF1"/>
    <w:rsid w:val="007E258B"/>
    <w:rsid w:val="007E7352"/>
    <w:rsid w:val="007F0ED8"/>
    <w:rsid w:val="007F0F63"/>
    <w:rsid w:val="007F3748"/>
    <w:rsid w:val="007F75CE"/>
    <w:rsid w:val="008013A4"/>
    <w:rsid w:val="008027CE"/>
    <w:rsid w:val="00802F42"/>
    <w:rsid w:val="00804383"/>
    <w:rsid w:val="00804BB7"/>
    <w:rsid w:val="00810257"/>
    <w:rsid w:val="008104F5"/>
    <w:rsid w:val="00811072"/>
    <w:rsid w:val="00811369"/>
    <w:rsid w:val="0081408D"/>
    <w:rsid w:val="008150CA"/>
    <w:rsid w:val="00815419"/>
    <w:rsid w:val="008163C8"/>
    <w:rsid w:val="008164A1"/>
    <w:rsid w:val="00817325"/>
    <w:rsid w:val="008209E6"/>
    <w:rsid w:val="00823303"/>
    <w:rsid w:val="008233B2"/>
    <w:rsid w:val="00823A9F"/>
    <w:rsid w:val="00823C85"/>
    <w:rsid w:val="00825138"/>
    <w:rsid w:val="008269DD"/>
    <w:rsid w:val="00826BA2"/>
    <w:rsid w:val="00830621"/>
    <w:rsid w:val="0083348C"/>
    <w:rsid w:val="008373D3"/>
    <w:rsid w:val="00840617"/>
    <w:rsid w:val="00842A47"/>
    <w:rsid w:val="00843C13"/>
    <w:rsid w:val="008454F8"/>
    <w:rsid w:val="0085173A"/>
    <w:rsid w:val="00854343"/>
    <w:rsid w:val="008600FF"/>
    <w:rsid w:val="00860297"/>
    <w:rsid w:val="008603CE"/>
    <w:rsid w:val="008620FC"/>
    <w:rsid w:val="008627A5"/>
    <w:rsid w:val="00863E05"/>
    <w:rsid w:val="0086431E"/>
    <w:rsid w:val="00865ACA"/>
    <w:rsid w:val="00865D28"/>
    <w:rsid w:val="00865F85"/>
    <w:rsid w:val="00867C10"/>
    <w:rsid w:val="00870439"/>
    <w:rsid w:val="00870DA1"/>
    <w:rsid w:val="00876E8D"/>
    <w:rsid w:val="00882957"/>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5B09"/>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7C5"/>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4F21"/>
    <w:rsid w:val="009273B3"/>
    <w:rsid w:val="009305B5"/>
    <w:rsid w:val="0093684A"/>
    <w:rsid w:val="00936DC5"/>
    <w:rsid w:val="00940200"/>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AD0"/>
    <w:rsid w:val="00991CFB"/>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3164"/>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3A00"/>
    <w:rsid w:val="00A01757"/>
    <w:rsid w:val="00A028C0"/>
    <w:rsid w:val="00A02BAE"/>
    <w:rsid w:val="00A05AA6"/>
    <w:rsid w:val="00A06A6B"/>
    <w:rsid w:val="00A07E47"/>
    <w:rsid w:val="00A129D0"/>
    <w:rsid w:val="00A12C33"/>
    <w:rsid w:val="00A138BA"/>
    <w:rsid w:val="00A14C8E"/>
    <w:rsid w:val="00A153D9"/>
    <w:rsid w:val="00A15F09"/>
    <w:rsid w:val="00A169B6"/>
    <w:rsid w:val="00A16A77"/>
    <w:rsid w:val="00A226DC"/>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B17"/>
    <w:rsid w:val="00A44E69"/>
    <w:rsid w:val="00A4661E"/>
    <w:rsid w:val="00A55BD6"/>
    <w:rsid w:val="00A55D50"/>
    <w:rsid w:val="00A56599"/>
    <w:rsid w:val="00A57142"/>
    <w:rsid w:val="00A61D48"/>
    <w:rsid w:val="00A648CD"/>
    <w:rsid w:val="00A6537A"/>
    <w:rsid w:val="00A668BC"/>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976A8"/>
    <w:rsid w:val="00AA052C"/>
    <w:rsid w:val="00AA1E45"/>
    <w:rsid w:val="00AA30E6"/>
    <w:rsid w:val="00AA4286"/>
    <w:rsid w:val="00AA456B"/>
    <w:rsid w:val="00AA57F5"/>
    <w:rsid w:val="00AA672E"/>
    <w:rsid w:val="00AA6EC9"/>
    <w:rsid w:val="00AB3476"/>
    <w:rsid w:val="00AB6309"/>
    <w:rsid w:val="00AB681C"/>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46"/>
    <w:rsid w:val="00AD5D89"/>
    <w:rsid w:val="00AE070A"/>
    <w:rsid w:val="00AE101C"/>
    <w:rsid w:val="00AE232F"/>
    <w:rsid w:val="00AE5EB4"/>
    <w:rsid w:val="00AF0C18"/>
    <w:rsid w:val="00AF47C5"/>
    <w:rsid w:val="00AF5398"/>
    <w:rsid w:val="00B045F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415"/>
    <w:rsid w:val="00B378E5"/>
    <w:rsid w:val="00B41F57"/>
    <w:rsid w:val="00B4346D"/>
    <w:rsid w:val="00B43732"/>
    <w:rsid w:val="00B440F4"/>
    <w:rsid w:val="00B447A5"/>
    <w:rsid w:val="00B4592C"/>
    <w:rsid w:val="00B46331"/>
    <w:rsid w:val="00B4654C"/>
    <w:rsid w:val="00B47293"/>
    <w:rsid w:val="00B50139"/>
    <w:rsid w:val="00B50E50"/>
    <w:rsid w:val="00B52120"/>
    <w:rsid w:val="00B54ABC"/>
    <w:rsid w:val="00B56FBE"/>
    <w:rsid w:val="00B62B58"/>
    <w:rsid w:val="00B65149"/>
    <w:rsid w:val="00B66567"/>
    <w:rsid w:val="00B66F52"/>
    <w:rsid w:val="00B66FE5"/>
    <w:rsid w:val="00B671BC"/>
    <w:rsid w:val="00B72880"/>
    <w:rsid w:val="00B758BF"/>
    <w:rsid w:val="00B827A6"/>
    <w:rsid w:val="00B831CE"/>
    <w:rsid w:val="00B83886"/>
    <w:rsid w:val="00B86677"/>
    <w:rsid w:val="00B87131"/>
    <w:rsid w:val="00B92F05"/>
    <w:rsid w:val="00B939B1"/>
    <w:rsid w:val="00B969FE"/>
    <w:rsid w:val="00B96D40"/>
    <w:rsid w:val="00B97386"/>
    <w:rsid w:val="00B978DB"/>
    <w:rsid w:val="00BA263B"/>
    <w:rsid w:val="00BA2C69"/>
    <w:rsid w:val="00BA42B2"/>
    <w:rsid w:val="00BA467B"/>
    <w:rsid w:val="00BA58D4"/>
    <w:rsid w:val="00BA5B9E"/>
    <w:rsid w:val="00BA7C9A"/>
    <w:rsid w:val="00BB08BB"/>
    <w:rsid w:val="00BB1B25"/>
    <w:rsid w:val="00BB5F8F"/>
    <w:rsid w:val="00BB657A"/>
    <w:rsid w:val="00BC1A4E"/>
    <w:rsid w:val="00BC5DC7"/>
    <w:rsid w:val="00BC6B8B"/>
    <w:rsid w:val="00BC73D8"/>
    <w:rsid w:val="00BD5166"/>
    <w:rsid w:val="00BD52D7"/>
    <w:rsid w:val="00BD5AD2"/>
    <w:rsid w:val="00BE22F3"/>
    <w:rsid w:val="00BE5B52"/>
    <w:rsid w:val="00BE7B8D"/>
    <w:rsid w:val="00BF0993"/>
    <w:rsid w:val="00BF10A9"/>
    <w:rsid w:val="00BF1703"/>
    <w:rsid w:val="00BF231C"/>
    <w:rsid w:val="00BF51E5"/>
    <w:rsid w:val="00BF74A6"/>
    <w:rsid w:val="00BF7718"/>
    <w:rsid w:val="00C013AD"/>
    <w:rsid w:val="00C01798"/>
    <w:rsid w:val="00C020FB"/>
    <w:rsid w:val="00C04904"/>
    <w:rsid w:val="00C056B3"/>
    <w:rsid w:val="00C05F7E"/>
    <w:rsid w:val="00C06544"/>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46E9A"/>
    <w:rsid w:val="00C47DC4"/>
    <w:rsid w:val="00C521D6"/>
    <w:rsid w:val="00C55232"/>
    <w:rsid w:val="00C553A4"/>
    <w:rsid w:val="00C55A06"/>
    <w:rsid w:val="00C55D03"/>
    <w:rsid w:val="00C601BC"/>
    <w:rsid w:val="00C6031D"/>
    <w:rsid w:val="00C6329F"/>
    <w:rsid w:val="00C63340"/>
    <w:rsid w:val="00C643F9"/>
    <w:rsid w:val="00C64E95"/>
    <w:rsid w:val="00C64EF5"/>
    <w:rsid w:val="00C70065"/>
    <w:rsid w:val="00C71372"/>
    <w:rsid w:val="00C72410"/>
    <w:rsid w:val="00C7287F"/>
    <w:rsid w:val="00C80CB8"/>
    <w:rsid w:val="00C819F8"/>
    <w:rsid w:val="00C8248C"/>
    <w:rsid w:val="00C84E33"/>
    <w:rsid w:val="00C86D6F"/>
    <w:rsid w:val="00C905FC"/>
    <w:rsid w:val="00C92D03"/>
    <w:rsid w:val="00C9319C"/>
    <w:rsid w:val="00C941F0"/>
    <w:rsid w:val="00C9435D"/>
    <w:rsid w:val="00C96741"/>
    <w:rsid w:val="00CA2D1B"/>
    <w:rsid w:val="00CA662A"/>
    <w:rsid w:val="00CA7AFD"/>
    <w:rsid w:val="00CA7C3C"/>
    <w:rsid w:val="00CB0189"/>
    <w:rsid w:val="00CB0BA2"/>
    <w:rsid w:val="00CB1A42"/>
    <w:rsid w:val="00CB1B0C"/>
    <w:rsid w:val="00CB2C0B"/>
    <w:rsid w:val="00CB517D"/>
    <w:rsid w:val="00CB749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DE6"/>
    <w:rsid w:val="00CE30EA"/>
    <w:rsid w:val="00CE45D8"/>
    <w:rsid w:val="00CF03FD"/>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3B08"/>
    <w:rsid w:val="00D1489E"/>
    <w:rsid w:val="00D20737"/>
    <w:rsid w:val="00D21E81"/>
    <w:rsid w:val="00D223DE"/>
    <w:rsid w:val="00D24633"/>
    <w:rsid w:val="00D25E37"/>
    <w:rsid w:val="00D2661A"/>
    <w:rsid w:val="00D27582"/>
    <w:rsid w:val="00D32719"/>
    <w:rsid w:val="00D33333"/>
    <w:rsid w:val="00D34CB7"/>
    <w:rsid w:val="00D352A2"/>
    <w:rsid w:val="00D4162B"/>
    <w:rsid w:val="00D41752"/>
    <w:rsid w:val="00D44F64"/>
    <w:rsid w:val="00D4514F"/>
    <w:rsid w:val="00D451E2"/>
    <w:rsid w:val="00D45E89"/>
    <w:rsid w:val="00D45E8D"/>
    <w:rsid w:val="00D466AE"/>
    <w:rsid w:val="00D4734F"/>
    <w:rsid w:val="00D51BF3"/>
    <w:rsid w:val="00D52127"/>
    <w:rsid w:val="00D54B98"/>
    <w:rsid w:val="00D56D85"/>
    <w:rsid w:val="00D57EC8"/>
    <w:rsid w:val="00D6633F"/>
    <w:rsid w:val="00D66846"/>
    <w:rsid w:val="00D675FB"/>
    <w:rsid w:val="00D71F25"/>
    <w:rsid w:val="00D77031"/>
    <w:rsid w:val="00D81136"/>
    <w:rsid w:val="00D84941"/>
    <w:rsid w:val="00D84FA1"/>
    <w:rsid w:val="00D850B2"/>
    <w:rsid w:val="00D851F0"/>
    <w:rsid w:val="00D86DB7"/>
    <w:rsid w:val="00D879C7"/>
    <w:rsid w:val="00D9060C"/>
    <w:rsid w:val="00D915BF"/>
    <w:rsid w:val="00D926D0"/>
    <w:rsid w:val="00D93030"/>
    <w:rsid w:val="00D950E1"/>
    <w:rsid w:val="00D952A6"/>
    <w:rsid w:val="00D95B18"/>
    <w:rsid w:val="00D9689E"/>
    <w:rsid w:val="00D97F99"/>
    <w:rsid w:val="00DA1E08"/>
    <w:rsid w:val="00DA24F8"/>
    <w:rsid w:val="00DA28E8"/>
    <w:rsid w:val="00DA38D3"/>
    <w:rsid w:val="00DA3932"/>
    <w:rsid w:val="00DA3AFC"/>
    <w:rsid w:val="00DA4331"/>
    <w:rsid w:val="00DA64F8"/>
    <w:rsid w:val="00DA6C15"/>
    <w:rsid w:val="00DB38EE"/>
    <w:rsid w:val="00DB498B"/>
    <w:rsid w:val="00DB66CA"/>
    <w:rsid w:val="00DB6BCA"/>
    <w:rsid w:val="00DB7113"/>
    <w:rsid w:val="00DC0321"/>
    <w:rsid w:val="00DC3067"/>
    <w:rsid w:val="00DC370B"/>
    <w:rsid w:val="00DC4E5A"/>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0DC0"/>
    <w:rsid w:val="00E210B5"/>
    <w:rsid w:val="00E2552F"/>
    <w:rsid w:val="00E3137A"/>
    <w:rsid w:val="00E32213"/>
    <w:rsid w:val="00E32CCF"/>
    <w:rsid w:val="00E33542"/>
    <w:rsid w:val="00E34A98"/>
    <w:rsid w:val="00E35D1E"/>
    <w:rsid w:val="00E364F9"/>
    <w:rsid w:val="00E365FA"/>
    <w:rsid w:val="00E36789"/>
    <w:rsid w:val="00E36801"/>
    <w:rsid w:val="00E40791"/>
    <w:rsid w:val="00E44A83"/>
    <w:rsid w:val="00E502C1"/>
    <w:rsid w:val="00E502DD"/>
    <w:rsid w:val="00E50D3A"/>
    <w:rsid w:val="00E51387"/>
    <w:rsid w:val="00E51E68"/>
    <w:rsid w:val="00E52EFD"/>
    <w:rsid w:val="00E5408A"/>
    <w:rsid w:val="00E55D16"/>
    <w:rsid w:val="00E5645A"/>
    <w:rsid w:val="00E56800"/>
    <w:rsid w:val="00E62FF9"/>
    <w:rsid w:val="00E635D6"/>
    <w:rsid w:val="00E639BC"/>
    <w:rsid w:val="00E664CC"/>
    <w:rsid w:val="00E67634"/>
    <w:rsid w:val="00E70388"/>
    <w:rsid w:val="00E70B15"/>
    <w:rsid w:val="00E70F92"/>
    <w:rsid w:val="00E722B7"/>
    <w:rsid w:val="00E7403B"/>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771"/>
    <w:rsid w:val="00EA58D1"/>
    <w:rsid w:val="00EA61BC"/>
    <w:rsid w:val="00EA681A"/>
    <w:rsid w:val="00EA735B"/>
    <w:rsid w:val="00EA7EDE"/>
    <w:rsid w:val="00EB1E69"/>
    <w:rsid w:val="00EB2086"/>
    <w:rsid w:val="00EB5EDF"/>
    <w:rsid w:val="00EB60FE"/>
    <w:rsid w:val="00EB74DB"/>
    <w:rsid w:val="00EC5359"/>
    <w:rsid w:val="00EC562A"/>
    <w:rsid w:val="00ED067A"/>
    <w:rsid w:val="00ED2B50"/>
    <w:rsid w:val="00EE0350"/>
    <w:rsid w:val="00EE0719"/>
    <w:rsid w:val="00EE0E80"/>
    <w:rsid w:val="00EE613F"/>
    <w:rsid w:val="00EE64DC"/>
    <w:rsid w:val="00EE7295"/>
    <w:rsid w:val="00EE72F9"/>
    <w:rsid w:val="00EE7869"/>
    <w:rsid w:val="00EF054A"/>
    <w:rsid w:val="00EF0B67"/>
    <w:rsid w:val="00EF3235"/>
    <w:rsid w:val="00EF7834"/>
    <w:rsid w:val="00EF7E72"/>
    <w:rsid w:val="00F01542"/>
    <w:rsid w:val="00F01671"/>
    <w:rsid w:val="00F06D37"/>
    <w:rsid w:val="00F07B9D"/>
    <w:rsid w:val="00F10926"/>
    <w:rsid w:val="00F11586"/>
    <w:rsid w:val="00F1183B"/>
    <w:rsid w:val="00F118EE"/>
    <w:rsid w:val="00F11C9F"/>
    <w:rsid w:val="00F12263"/>
    <w:rsid w:val="00F1409D"/>
    <w:rsid w:val="00F14214"/>
    <w:rsid w:val="00F157A9"/>
    <w:rsid w:val="00F20262"/>
    <w:rsid w:val="00F25BB6"/>
    <w:rsid w:val="00F26B7E"/>
    <w:rsid w:val="00F27A3B"/>
    <w:rsid w:val="00F305E1"/>
    <w:rsid w:val="00F33817"/>
    <w:rsid w:val="00F3447F"/>
    <w:rsid w:val="00F409BD"/>
    <w:rsid w:val="00F420D5"/>
    <w:rsid w:val="00F451EA"/>
    <w:rsid w:val="00F45447"/>
    <w:rsid w:val="00F456C6"/>
    <w:rsid w:val="00F4577B"/>
    <w:rsid w:val="00F46047"/>
    <w:rsid w:val="00F46496"/>
    <w:rsid w:val="00F474D0"/>
    <w:rsid w:val="00F50179"/>
    <w:rsid w:val="00F5045B"/>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2212"/>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6ED0"/>
    <w:rsid w:val="00FB7054"/>
    <w:rsid w:val="00FC17B7"/>
    <w:rsid w:val="00FC296F"/>
    <w:rsid w:val="00FC2CB7"/>
    <w:rsid w:val="00FC4090"/>
    <w:rsid w:val="00FC55B4"/>
    <w:rsid w:val="00FD00E6"/>
    <w:rsid w:val="00FD09A1"/>
    <w:rsid w:val="00FD2A7C"/>
    <w:rsid w:val="00FD4161"/>
    <w:rsid w:val="00FD59EB"/>
    <w:rsid w:val="00FD7299"/>
    <w:rsid w:val="00FE1FBE"/>
    <w:rsid w:val="00FE3901"/>
    <w:rsid w:val="00FE39D3"/>
    <w:rsid w:val="00FE4BCE"/>
    <w:rsid w:val="00FE54AE"/>
    <w:rsid w:val="00FE576A"/>
    <w:rsid w:val="00FE7E79"/>
    <w:rsid w:val="00FE7FE7"/>
    <w:rsid w:val="00FF3E7D"/>
    <w:rsid w:val="00FF5B99"/>
    <w:rsid w:val="00FF6B14"/>
    <w:rsid w:val="00FF730C"/>
    <w:rsid w:val="00FF73F4"/>
    <w:rsid w:val="00FF7CE4"/>
    <w:rsid w:val="00FF7E39"/>
    <w:rsid w:val="14E7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CBA81B"/>
  <w15:docId w15:val="{6A6C2A73-38CD-499B-92FB-3030712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284"/>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basedOn w:val="afff5"/>
    <w:link w:val="Char0"/>
    <w:uiPriority w:val="99"/>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b">
    <w:name w:val="章标题"/>
    <w:basedOn w:val="afff5"/>
    <w:next w:val="afffffffffffa"/>
    <w:qFormat/>
    <w:pPr>
      <w:widowControl/>
      <w:adjustRightInd/>
      <w:spacing w:beforeLines="100" w:afterLines="100" w:line="240" w:lineRule="auto"/>
      <w:ind w:left="568"/>
      <w:outlineLvl w:val="1"/>
    </w:pPr>
    <w:rPr>
      <w:rFonts w:ascii="黑体" w:eastAsia="黑体" w:hAnsi="黑体" w:cs="宋体"/>
      <w:kern w:val="0"/>
    </w:rPr>
  </w:style>
  <w:style w:type="paragraph" w:customStyle="1" w:styleId="afffffffffffc">
    <w:name w:val="一级条标题"/>
    <w:basedOn w:val="afff5"/>
    <w:next w:val="afffffffffffa"/>
    <w:qFormat/>
    <w:pPr>
      <w:widowControl/>
      <w:adjustRightInd/>
      <w:spacing w:beforeLines="50" w:afterLines="50" w:line="240" w:lineRule="auto"/>
      <w:ind w:left="426"/>
      <w:jc w:val="left"/>
      <w:outlineLvl w:val="2"/>
    </w:pPr>
    <w:rPr>
      <w:rFonts w:ascii="黑体" w:eastAsia="黑体" w:hAnsi="黑体" w:cs="宋体"/>
      <w:kern w:val="0"/>
    </w:rPr>
  </w:style>
  <w:style w:type="paragraph" w:customStyle="1" w:styleId="afffffffffffd">
    <w:name w:val="正文表标题"/>
    <w:basedOn w:val="afff5"/>
    <w:next w:val="afffffffffffa"/>
    <w:qFormat/>
    <w:pPr>
      <w:widowControl/>
      <w:adjustRightInd/>
      <w:spacing w:beforeLines="50" w:afterLines="50" w:line="240" w:lineRule="auto"/>
      <w:jc w:val="center"/>
    </w:pPr>
    <w:rPr>
      <w:rFonts w:ascii="黑体" w:eastAsia="黑体" w:hAnsi="黑体" w:cs="宋体"/>
      <w:kern w:val="0"/>
    </w:rPr>
  </w:style>
  <w:style w:type="paragraph" w:customStyle="1" w:styleId="afffffffffffe">
    <w:name w:val="二级条标题"/>
    <w:basedOn w:val="afffffffffffc"/>
    <w:next w:val="afffffffffffa"/>
    <w:qFormat/>
    <w:pPr>
      <w:ind w:left="993"/>
      <w:outlineLvl w:val="3"/>
    </w:pPr>
  </w:style>
  <w:style w:type="paragraph" w:customStyle="1" w:styleId="affffffffffff">
    <w:name w:val="终结线"/>
    <w:basedOn w:val="afff5"/>
    <w:qFormat/>
    <w:pPr>
      <w:adjustRightInd/>
      <w:spacing w:line="240" w:lineRule="auto"/>
    </w:pPr>
    <w:rPr>
      <w:rFonts w:ascii="Times New Roman" w:hAnsi="Times New Roman"/>
    </w:rPr>
  </w:style>
  <w:style w:type="paragraph" w:customStyle="1" w:styleId="affffffffffff0">
    <w:name w:val="二级无"/>
    <w:basedOn w:val="afffffffffffe"/>
    <w:qFormat/>
    <w:pPr>
      <w:spacing w:beforeLines="0" w:afterLines="0"/>
      <w:ind w:left="0"/>
    </w:pPr>
    <w:rPr>
      <w:rFonts w:ascii="宋体" w:eastAsia="宋体" w:hAnsi="宋体"/>
    </w:rPr>
  </w:style>
  <w:style w:type="character" w:customStyle="1" w:styleId="Char0">
    <w:name w:val="段 Char"/>
    <w:link w:val="afffffffffffa"/>
    <w:uiPriority w:val="99"/>
    <w:qFormat/>
    <w:rsid w:val="00B43732"/>
    <w:rPr>
      <w:rFonts w:ascii="宋体" w:hAnsi="宋体" w:cs="宋体"/>
      <w:sz w:val="21"/>
      <w:szCs w:val="21"/>
    </w:rPr>
  </w:style>
  <w:style w:type="paragraph" w:customStyle="1" w:styleId="affffffffffff1">
    <w:name w:val="表"/>
    <w:basedOn w:val="afff5"/>
    <w:link w:val="affffffffffff2"/>
    <w:qFormat/>
    <w:rsid w:val="001C1F1A"/>
    <w:pPr>
      <w:adjustRightInd/>
      <w:spacing w:line="240" w:lineRule="auto"/>
    </w:pPr>
    <w:rPr>
      <w:rFonts w:ascii="Times New Roman" w:hAnsi="Times New Roman"/>
      <w:szCs w:val="28"/>
    </w:rPr>
  </w:style>
  <w:style w:type="character" w:customStyle="1" w:styleId="affffffffffff2">
    <w:name w:val="表 字符"/>
    <w:basedOn w:val="afff6"/>
    <w:link w:val="affffffffffff1"/>
    <w:rsid w:val="001C1F1A"/>
    <w:rPr>
      <w:rFonts w:ascii="Times New Roman" w:hAnsi="Times New Roman"/>
      <w:kern w:val="2"/>
      <w:sz w:val="21"/>
      <w:szCs w:val="28"/>
    </w:rPr>
  </w:style>
  <w:style w:type="paragraph" w:customStyle="1" w:styleId="affffffffffff3">
    <w:name w:val="表头"/>
    <w:basedOn w:val="afff5"/>
    <w:link w:val="affffffffffff4"/>
    <w:qFormat/>
    <w:rsid w:val="00E67634"/>
    <w:pPr>
      <w:adjustRightInd/>
      <w:spacing w:line="360" w:lineRule="auto"/>
      <w:jc w:val="center"/>
    </w:pPr>
    <w:rPr>
      <w:rFonts w:ascii="Times New Roman" w:eastAsia="黑体" w:hAnsi="Times New Roman"/>
      <w:szCs w:val="28"/>
    </w:rPr>
  </w:style>
  <w:style w:type="character" w:customStyle="1" w:styleId="affffffffffff4">
    <w:name w:val="表头 字符"/>
    <w:basedOn w:val="afff6"/>
    <w:link w:val="affffffffffff3"/>
    <w:rsid w:val="00E67634"/>
    <w:rPr>
      <w:rFonts w:ascii="Times New Roman" w:eastAsia="黑体" w:hAnsi="Times New Roman"/>
      <w:kern w:val="2"/>
      <w:sz w:val="21"/>
      <w:szCs w:val="28"/>
    </w:rPr>
  </w:style>
  <w:style w:type="paragraph" w:styleId="affffffffffff5">
    <w:name w:val="List Paragraph"/>
    <w:basedOn w:val="afff5"/>
    <w:uiPriority w:val="99"/>
    <w:rsid w:val="00716D93"/>
    <w:pPr>
      <w:ind w:firstLineChars="200" w:firstLine="420"/>
    </w:pPr>
  </w:style>
  <w:style w:type="paragraph" w:customStyle="1" w:styleId="affffffffffff6">
    <w:name w:val="三级条标题"/>
    <w:basedOn w:val="afffffffffffe"/>
    <w:next w:val="afffffffffffa"/>
    <w:rsid w:val="001E1749"/>
    <w:pPr>
      <w:ind w:left="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1FE690B0624853ADD19C3FCCEF37A6"/>
        <w:category>
          <w:name w:val="常规"/>
          <w:gallery w:val="placeholder"/>
        </w:category>
        <w:types>
          <w:type w:val="bbPlcHdr"/>
        </w:types>
        <w:behaviors>
          <w:behavior w:val="content"/>
        </w:behaviors>
        <w:guid w:val="{5C8DEBCA-D946-4394-A670-54D35FF62DA4}"/>
      </w:docPartPr>
      <w:docPartBody>
        <w:p w:rsidR="004C3063" w:rsidRDefault="006620C7">
          <w:pPr>
            <w:pStyle w:val="231FE690B0624853ADD19C3FCCEF37A6"/>
          </w:pPr>
          <w:r>
            <w:rPr>
              <w:rStyle w:val="a3"/>
              <w:rFonts w:hint="eastAsia"/>
            </w:rPr>
            <w:t>单击或点击此处输入文字。</w:t>
          </w:r>
        </w:p>
      </w:docPartBody>
    </w:docPart>
    <w:docPart>
      <w:docPartPr>
        <w:name w:val="BF44AD0B215C4D66BDED93157047CBAD"/>
        <w:category>
          <w:name w:val="常规"/>
          <w:gallery w:val="placeholder"/>
        </w:category>
        <w:types>
          <w:type w:val="bbPlcHdr"/>
        </w:types>
        <w:behaviors>
          <w:behavior w:val="content"/>
        </w:behaviors>
        <w:guid w:val="{D34FE8ED-B2C5-4D92-B428-DF004FF0BB91}"/>
      </w:docPartPr>
      <w:docPartBody>
        <w:p w:rsidR="004C3063" w:rsidRDefault="006620C7">
          <w:pPr>
            <w:pStyle w:val="BF44AD0B215C4D66BDED93157047CBAD"/>
          </w:pPr>
          <w:r>
            <w:rPr>
              <w:rStyle w:val="a3"/>
              <w:rFonts w:hint="eastAsia"/>
            </w:rPr>
            <w:t>选择一项。</w:t>
          </w:r>
        </w:p>
      </w:docPartBody>
    </w:docPart>
    <w:docPart>
      <w:docPartPr>
        <w:name w:val="87AF9ABF261C4AA1AF5351AE301E770C"/>
        <w:category>
          <w:name w:val="常规"/>
          <w:gallery w:val="placeholder"/>
        </w:category>
        <w:types>
          <w:type w:val="bbPlcHdr"/>
        </w:types>
        <w:behaviors>
          <w:behavior w:val="content"/>
        </w:behaviors>
        <w:guid w:val="{47F045D4-4DBB-4FAC-99B0-E6879A080F21}"/>
      </w:docPartPr>
      <w:docPartBody>
        <w:p w:rsidR="004F7F0C" w:rsidRDefault="00400519" w:rsidP="00400519">
          <w:pPr>
            <w:pStyle w:val="87AF9ABF261C4AA1AF5351AE301E770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1F"/>
    <w:rsid w:val="00092D4D"/>
    <w:rsid w:val="000E5E41"/>
    <w:rsid w:val="00170E1F"/>
    <w:rsid w:val="002A2966"/>
    <w:rsid w:val="002C1F1B"/>
    <w:rsid w:val="002D1863"/>
    <w:rsid w:val="00400519"/>
    <w:rsid w:val="004C3063"/>
    <w:rsid w:val="004F7F0C"/>
    <w:rsid w:val="00537F0F"/>
    <w:rsid w:val="00557149"/>
    <w:rsid w:val="00616132"/>
    <w:rsid w:val="006620C7"/>
    <w:rsid w:val="007F013E"/>
    <w:rsid w:val="00A073DD"/>
    <w:rsid w:val="00B55B47"/>
    <w:rsid w:val="00B7106C"/>
    <w:rsid w:val="00BC36E8"/>
    <w:rsid w:val="00C70DB5"/>
    <w:rsid w:val="00F04F0B"/>
    <w:rsid w:val="00F43392"/>
    <w:rsid w:val="00FB59C4"/>
    <w:rsid w:val="00FD3E58"/>
    <w:rsid w:val="00FE2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0519"/>
    <w:rPr>
      <w:color w:val="808080"/>
    </w:rPr>
  </w:style>
  <w:style w:type="paragraph" w:customStyle="1" w:styleId="231FE690B0624853ADD19C3FCCEF37A6">
    <w:name w:val="231FE690B0624853ADD19C3FCCEF37A6"/>
    <w:pPr>
      <w:widowControl w:val="0"/>
      <w:jc w:val="both"/>
    </w:pPr>
    <w:rPr>
      <w:kern w:val="2"/>
      <w:sz w:val="21"/>
      <w:szCs w:val="22"/>
    </w:rPr>
  </w:style>
  <w:style w:type="paragraph" w:customStyle="1" w:styleId="BF44AD0B215C4D66BDED93157047CBAD">
    <w:name w:val="BF44AD0B215C4D66BDED93157047CBAD"/>
    <w:pPr>
      <w:widowControl w:val="0"/>
      <w:jc w:val="both"/>
    </w:pPr>
    <w:rPr>
      <w:kern w:val="2"/>
      <w:sz w:val="21"/>
      <w:szCs w:val="22"/>
    </w:rPr>
  </w:style>
  <w:style w:type="paragraph" w:customStyle="1" w:styleId="B76290C79A28481FBD45FB686A60FEA5">
    <w:name w:val="B76290C79A28481FBD45FB686A60FEA5"/>
    <w:pPr>
      <w:widowControl w:val="0"/>
      <w:jc w:val="both"/>
    </w:pPr>
    <w:rPr>
      <w:kern w:val="2"/>
      <w:sz w:val="21"/>
      <w:szCs w:val="22"/>
    </w:rPr>
  </w:style>
  <w:style w:type="paragraph" w:customStyle="1" w:styleId="641A77756AC547528B90B9925BD7E355">
    <w:name w:val="641A77756AC547528B90B9925BD7E355"/>
    <w:rsid w:val="00400519"/>
    <w:pPr>
      <w:widowControl w:val="0"/>
      <w:jc w:val="both"/>
    </w:pPr>
    <w:rPr>
      <w:kern w:val="2"/>
      <w:sz w:val="21"/>
      <w:szCs w:val="22"/>
    </w:rPr>
  </w:style>
  <w:style w:type="paragraph" w:customStyle="1" w:styleId="1AC4551BEBC84FBAB99AF3C2DB5AC184">
    <w:name w:val="1AC4551BEBC84FBAB99AF3C2DB5AC184"/>
    <w:rsid w:val="00400519"/>
    <w:pPr>
      <w:widowControl w:val="0"/>
      <w:jc w:val="both"/>
    </w:pPr>
    <w:rPr>
      <w:kern w:val="2"/>
      <w:sz w:val="21"/>
      <w:szCs w:val="22"/>
    </w:rPr>
  </w:style>
  <w:style w:type="paragraph" w:customStyle="1" w:styleId="87AF9ABF261C4AA1AF5351AE301E770C">
    <w:name w:val="87AF9ABF261C4AA1AF5351AE301E770C"/>
    <w:rsid w:val="0040051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81410-C4A8-4F25-8CCC-223C7616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32</TotalTime>
  <Pages>7</Pages>
  <Words>556</Words>
  <Characters>3174</Characters>
  <Application>Microsoft Office Word</Application>
  <DocSecurity>0</DocSecurity>
  <Lines>26</Lines>
  <Paragraphs>7</Paragraphs>
  <ScaleCrop>false</ScaleCrop>
  <Company>PCMI</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席兴军</dc:creator>
  <dc:description>按照甲鱼肽粉标准修改格式</dc:description>
  <cp:lastModifiedBy>Qianrong Wu</cp:lastModifiedBy>
  <cp:revision>17</cp:revision>
  <cp:lastPrinted>2021-02-02T08:18:00Z</cp:lastPrinted>
  <dcterms:created xsi:type="dcterms:W3CDTF">2022-11-03T02:35:00Z</dcterms:created>
  <dcterms:modified xsi:type="dcterms:W3CDTF">2023-02-02T03:11:00Z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2052-11.1.0.10503</vt:lpwstr>
  </property>
  <property fmtid="{D5CDD505-2E9C-101B-9397-08002B2CF9AE}" pid="15" name="ICV">
    <vt:lpwstr>84F50F044C664AEDA1198704C5AE3AD1</vt:lpwstr>
  </property>
</Properties>
</file>