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附件一</w:t>
      </w:r>
    </w:p>
    <w:p>
      <w:pPr>
        <w:jc w:val="center"/>
        <w:rPr>
          <w:b/>
          <w:sz w:val="28"/>
          <w:szCs w:val="28"/>
        </w:rPr>
      </w:pPr>
      <w:r>
        <w:rPr>
          <w:rFonts w:eastAsia="黑体"/>
          <w:sz w:val="32"/>
          <w:szCs w:val="32"/>
        </w:rPr>
        <w:t>参会回执</w:t>
      </w:r>
    </w:p>
    <w:tbl>
      <w:tblPr>
        <w:tblStyle w:val="2"/>
        <w:tblW w:w="87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1401"/>
        <w:gridCol w:w="544"/>
        <w:gridCol w:w="856"/>
        <w:gridCol w:w="729"/>
        <w:gridCol w:w="804"/>
        <w:gridCol w:w="449"/>
        <w:gridCol w:w="9"/>
        <w:gridCol w:w="28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单位名称：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单位地址：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统一社会信用代码或税号：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姓名1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姓名2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姓名3</w:t>
            </w:r>
          </w:p>
        </w:tc>
        <w:tc>
          <w:tcPr>
            <w:tcW w:w="856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性别</w:t>
            </w:r>
          </w:p>
        </w:tc>
        <w:tc>
          <w:tcPr>
            <w:tcW w:w="729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804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职务</w:t>
            </w:r>
          </w:p>
        </w:tc>
        <w:tc>
          <w:tcPr>
            <w:tcW w:w="3289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48" w:type="dxa"/>
            <w:gridSpan w:val="3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电话</w:t>
            </w:r>
          </w:p>
        </w:tc>
        <w:tc>
          <w:tcPr>
            <w:tcW w:w="2847" w:type="dxa"/>
            <w:gridSpan w:val="5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传真</w:t>
            </w:r>
          </w:p>
        </w:tc>
        <w:tc>
          <w:tcPr>
            <w:tcW w:w="2831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手机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03" w:type="dxa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邮编</w:t>
            </w:r>
          </w:p>
        </w:tc>
        <w:tc>
          <w:tcPr>
            <w:tcW w:w="3530" w:type="dxa"/>
            <w:gridSpan w:val="4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  <w:tc>
          <w:tcPr>
            <w:tcW w:w="1253" w:type="dxa"/>
            <w:gridSpan w:val="2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E-mail</w:t>
            </w:r>
          </w:p>
        </w:tc>
        <w:tc>
          <w:tcPr>
            <w:tcW w:w="2840" w:type="dxa"/>
            <w:gridSpan w:val="2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2504" w:type="dxa"/>
            <w:gridSpan w:val="2"/>
            <w:noWrap w:val="0"/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预定房数：</w:t>
            </w: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  <w:r>
              <w:rPr>
                <w:rFonts w:eastAsia="仿宋_GB2312"/>
                <w:sz w:val="28"/>
                <w:szCs w:val="28"/>
              </w:rPr>
              <w:t>间</w:t>
            </w:r>
          </w:p>
        </w:tc>
        <w:tc>
          <w:tcPr>
            <w:tcW w:w="6222" w:type="dxa"/>
            <w:gridSpan w:val="7"/>
            <w:noWrap w:val="0"/>
            <w:vAlign w:val="center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住宿标准：标间  □    单间  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  <w:jc w:val="center"/>
        </w:trPr>
        <w:tc>
          <w:tcPr>
            <w:tcW w:w="8726" w:type="dxa"/>
            <w:gridSpan w:val="9"/>
            <w:noWrap w:val="0"/>
            <w:vAlign w:val="top"/>
          </w:tcPr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1、由于酒店房间紧张，请参会代表于8月15日前回传回执表，我们将按回执表人名和要求预订房间。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2、北京京都信苑饭店房价：单、标间都为560元/间（含单早）。</w:t>
            </w:r>
          </w:p>
          <w:p>
            <w:pPr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eastAsia="仿宋_GB2312"/>
                <w:sz w:val="28"/>
                <w:szCs w:val="28"/>
              </w:rPr>
              <w:t>3、</w:t>
            </w:r>
            <w:r>
              <w:rPr>
                <w:rFonts w:hint="eastAsia" w:eastAsia="仿宋_GB2312"/>
                <w:sz w:val="28"/>
                <w:szCs w:val="28"/>
              </w:rPr>
              <w:t>发票邮寄地址：</w:t>
            </w:r>
          </w:p>
          <w:p>
            <w:pPr>
              <w:rPr>
                <w:rFonts w:hint="eastAsia"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 xml:space="preserve">   </w:t>
            </w:r>
          </w:p>
          <w:p>
            <w:pPr>
              <w:ind w:firstLine="420" w:firstLineChars="150"/>
              <w:rPr>
                <w:rFonts w:eastAsia="仿宋_GB2312"/>
                <w:sz w:val="28"/>
                <w:szCs w:val="28"/>
              </w:rPr>
            </w:pPr>
            <w:r>
              <w:rPr>
                <w:rFonts w:hint="eastAsia" w:eastAsia="仿宋_GB2312"/>
                <w:sz w:val="28"/>
                <w:szCs w:val="28"/>
              </w:rPr>
              <w:t>收件人：</w:t>
            </w:r>
          </w:p>
          <w:p>
            <w:pPr>
              <w:rPr>
                <w:rFonts w:eastAsia="仿宋_GB2312"/>
                <w:sz w:val="28"/>
                <w:szCs w:val="28"/>
              </w:rPr>
            </w:pPr>
          </w:p>
          <w:p>
            <w:pPr>
              <w:rPr>
                <w:rFonts w:eastAsia="仿宋_GB2312"/>
                <w:sz w:val="28"/>
                <w:szCs w:val="28"/>
              </w:rPr>
            </w:pPr>
          </w:p>
        </w:tc>
      </w:tr>
    </w:tbl>
    <w:p>
      <w:pPr>
        <w:rPr>
          <w:rFonts w:eastAsia="仿宋"/>
          <w:sz w:val="28"/>
          <w:szCs w:val="28"/>
        </w:rPr>
      </w:pPr>
      <w:r>
        <w:rPr>
          <w:rFonts w:hAnsi="仿宋" w:eastAsia="仿宋"/>
          <w:sz w:val="28"/>
          <w:szCs w:val="28"/>
        </w:rPr>
        <w:t>附件二</w:t>
      </w:r>
    </w:p>
    <w:p>
      <w:pPr>
        <w:jc w:val="center"/>
        <w:rPr>
          <w:rFonts w:eastAsia="仿宋"/>
          <w:b/>
          <w:sz w:val="30"/>
          <w:szCs w:val="30"/>
        </w:rPr>
      </w:pPr>
      <w:r>
        <w:rPr>
          <w:rFonts w:hAnsi="仿宋" w:eastAsia="仿宋"/>
          <w:b/>
          <w:sz w:val="30"/>
          <w:szCs w:val="30"/>
        </w:rPr>
        <w:t>北京京都信苑饭店位置图</w:t>
      </w:r>
    </w:p>
    <w:p>
      <w:pPr>
        <w:rPr>
          <w:rFonts w:eastAsia="仿宋"/>
          <w:sz w:val="28"/>
          <w:szCs w:val="28"/>
        </w:rPr>
      </w:pPr>
    </w:p>
    <w:p>
      <w:pPr>
        <w:jc w:val="center"/>
        <w:rPr>
          <w:rFonts w:eastAsia="仿宋"/>
          <w:sz w:val="28"/>
          <w:szCs w:val="28"/>
        </w:rPr>
      </w:pPr>
      <w:r>
        <w:rPr>
          <w:rFonts w:eastAsia="仿宋"/>
          <w:sz w:val="28"/>
          <w:szCs w:val="28"/>
        </w:rPr>
        <w:drawing>
          <wp:inline distT="0" distB="0" distL="114300" distR="114300">
            <wp:extent cx="5543550" cy="4280535"/>
            <wp:effectExtent l="0" t="0" r="0" b="5715"/>
            <wp:docPr id="1" name="图片 1" descr="it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t.png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43550" cy="4280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eastAsia="仿宋"/>
          <w:sz w:val="28"/>
          <w:szCs w:val="28"/>
        </w:rPr>
      </w:pPr>
    </w:p>
    <w:p>
      <w:pPr>
        <w:ind w:firstLine="6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饭店地址：北京海淀区什坊院6号，饭店联系电话：010-63901166</w:t>
      </w:r>
    </w:p>
    <w:p>
      <w:pPr>
        <w:ind w:firstLine="600"/>
        <w:rPr>
          <w:rFonts w:eastAsia="仿宋"/>
          <w:sz w:val="30"/>
          <w:szCs w:val="30"/>
        </w:rPr>
      </w:pPr>
      <w:r>
        <w:rPr>
          <w:rFonts w:eastAsia="仿宋"/>
          <w:sz w:val="30"/>
          <w:szCs w:val="30"/>
        </w:rPr>
        <w:t>饭店位于西三环莲花桥东北角，紧邻北京西站、地铁10号线莲花桥站B出口。</w:t>
      </w:r>
    </w:p>
    <w:p>
      <w:pPr>
        <w:ind w:firstLine="600"/>
        <w:rPr>
          <w:rFonts w:eastAsia="仿宋"/>
          <w:sz w:val="30"/>
          <w:szCs w:val="30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4F6EF0"/>
    <w:rsid w:val="574F6E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2019-07-26T02:11:00Z</dcterms:created>
  <dc:creator>pc</dc:creator>
  <cp:lastModifiedBy>pc</cp:lastModifiedBy>
  <dcterms:modified xsi:type="dcterms:W3CDTF">2019-07-26T02:11:40Z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2052-11.1.0.8894</vt:lpwstr>
  </property>
</Properties>
</file>